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EF6" w:rsidRDefault="00AD0EF6" w:rsidP="0066795C">
      <w:pPr>
        <w:tabs>
          <w:tab w:val="left" w:pos="450"/>
        </w:tabs>
        <w:ind w:left="90"/>
        <w:jc w:val="left"/>
        <w:rPr>
          <w:rFonts w:ascii="Arial" w:eastAsia="Times New Roman" w:hAnsi="Arial" w:cs="Arial"/>
          <w:color w:val="000000"/>
          <w:sz w:val="18"/>
          <w:szCs w:val="18"/>
        </w:rPr>
      </w:pPr>
      <w:r>
        <w:rPr>
          <w:rFonts w:ascii="Arial" w:eastAsia="Times New Roman" w:hAnsi="Arial" w:cs="Arial"/>
          <w:b/>
          <w:bCs/>
          <w:color w:val="BF3F2F"/>
          <w:sz w:val="27"/>
          <w:szCs w:val="27"/>
        </w:rPr>
        <w:t xml:space="preserve">WEEK </w:t>
      </w:r>
      <w:r w:rsidR="0066795C">
        <w:rPr>
          <w:rFonts w:ascii="Arial" w:eastAsia="Times New Roman" w:hAnsi="Arial" w:cs="Arial"/>
          <w:b/>
          <w:bCs/>
          <w:color w:val="BF3F2F"/>
          <w:sz w:val="27"/>
          <w:szCs w:val="27"/>
        </w:rPr>
        <w:t>7</w:t>
      </w:r>
      <w:r>
        <w:rPr>
          <w:rFonts w:ascii="Arial" w:eastAsia="Times New Roman" w:hAnsi="Arial" w:cs="Arial"/>
          <w:b/>
          <w:bCs/>
          <w:color w:val="BF3F2F"/>
          <w:sz w:val="27"/>
          <w:szCs w:val="27"/>
        </w:rPr>
        <w:t xml:space="preserve"> LEGISLATIVE REPORT</w:t>
      </w:r>
    </w:p>
    <w:p w:rsidR="00AD0EF6" w:rsidRDefault="0066795C" w:rsidP="0066795C">
      <w:pPr>
        <w:ind w:left="90"/>
        <w:jc w:val="left"/>
        <w:rPr>
          <w:rFonts w:ascii="Arial" w:eastAsia="Times New Roman" w:hAnsi="Arial" w:cs="Arial"/>
          <w:color w:val="000000"/>
          <w:sz w:val="18"/>
          <w:szCs w:val="18"/>
        </w:rPr>
      </w:pPr>
      <w:r>
        <w:rPr>
          <w:rFonts w:ascii="Arial" w:eastAsia="Times New Roman" w:hAnsi="Arial" w:cs="Arial"/>
          <w:color w:val="000000"/>
        </w:rPr>
        <w:t xml:space="preserve">Week seven of the legislative session saw lawmakers in Atlanta for a full five-day workweek as bills are feverishly trying to reach passage in their respective chambers prior to Crossover Day. Several bills of importance to agribusiness </w:t>
      </w:r>
      <w:proofErr w:type="gramStart"/>
      <w:r>
        <w:rPr>
          <w:rFonts w:ascii="Arial" w:eastAsia="Times New Roman" w:hAnsi="Arial" w:cs="Arial"/>
          <w:color w:val="000000"/>
        </w:rPr>
        <w:t>were passed</w:t>
      </w:r>
      <w:proofErr w:type="gramEnd"/>
      <w:r>
        <w:rPr>
          <w:rFonts w:ascii="Arial" w:eastAsia="Times New Roman" w:hAnsi="Arial" w:cs="Arial"/>
          <w:color w:val="000000"/>
        </w:rPr>
        <w:t xml:space="preserve"> and dozens of others were heard in committee this week. The all-important appropriations process is still ongoing with Chairman England holding FY22 hearings all week and early this morning. </w:t>
      </w:r>
    </w:p>
    <w:p w:rsidR="0066795C" w:rsidRDefault="0066795C" w:rsidP="0066795C">
      <w:pPr>
        <w:ind w:left="360"/>
        <w:jc w:val="left"/>
        <w:rPr>
          <w:rFonts w:ascii="Arial" w:eastAsia="Times New Roman" w:hAnsi="Arial" w:cs="Arial"/>
          <w:color w:val="000000"/>
          <w:sz w:val="18"/>
          <w:szCs w:val="18"/>
        </w:rPr>
      </w:pPr>
    </w:p>
    <w:p w:rsidR="0066795C" w:rsidRDefault="0066795C" w:rsidP="0066795C">
      <w:pPr>
        <w:jc w:val="left"/>
        <w:rPr>
          <w:rFonts w:ascii="Arial" w:eastAsia="Times New Roman" w:hAnsi="Arial" w:cs="Arial"/>
          <w:color w:val="000000"/>
          <w:sz w:val="18"/>
          <w:szCs w:val="18"/>
        </w:rPr>
      </w:pPr>
      <w:r>
        <w:rPr>
          <w:rFonts w:ascii="Arial" w:eastAsia="Times New Roman" w:hAnsi="Arial" w:cs="Arial"/>
          <w:b/>
          <w:bCs/>
          <w:color w:val="BF3F2F"/>
          <w:sz w:val="27"/>
          <w:szCs w:val="27"/>
        </w:rPr>
        <w:t xml:space="preserve">PROHIBITION ON THE OUTDOOR SALE OF PETS INTRODUCED </w:t>
      </w:r>
    </w:p>
    <w:p w:rsidR="00CE211D" w:rsidRDefault="0066795C" w:rsidP="00CE211D">
      <w:pPr>
        <w:jc w:val="left"/>
        <w:rPr>
          <w:rFonts w:ascii="Arial" w:eastAsia="Times New Roman" w:hAnsi="Arial" w:cs="Arial"/>
          <w:color w:val="000000"/>
          <w:sz w:val="18"/>
          <w:szCs w:val="18"/>
        </w:rPr>
      </w:pPr>
      <w:hyperlink r:id="rId5" w:tgtFrame="_blank" w:history="1">
        <w:r>
          <w:rPr>
            <w:rStyle w:val="Hyperlink"/>
            <w:rFonts w:ascii="Arial" w:eastAsia="Times New Roman" w:hAnsi="Arial" w:cs="Arial"/>
            <w:b/>
            <w:bCs/>
            <w:color w:val="45B3CA"/>
          </w:rPr>
          <w:t>HB 609</w:t>
        </w:r>
      </w:hyperlink>
      <w:r>
        <w:rPr>
          <w:rFonts w:ascii="Arial" w:eastAsia="Times New Roman" w:hAnsi="Arial" w:cs="Arial"/>
          <w:b/>
          <w:bCs/>
          <w:color w:val="000000"/>
        </w:rPr>
        <w:t xml:space="preserve"> </w:t>
      </w:r>
      <w:r>
        <w:rPr>
          <w:rFonts w:ascii="Arial" w:eastAsia="Times New Roman" w:hAnsi="Arial" w:cs="Arial"/>
          <w:color w:val="000000"/>
        </w:rPr>
        <w:t xml:space="preserve">by </w:t>
      </w:r>
      <w:r>
        <w:rPr>
          <w:rFonts w:ascii="Arial" w:eastAsia="Times New Roman" w:hAnsi="Arial" w:cs="Arial"/>
          <w:b/>
          <w:bCs/>
          <w:color w:val="000000"/>
        </w:rPr>
        <w:t xml:space="preserve">Rep. </w:t>
      </w:r>
      <w:proofErr w:type="spellStart"/>
      <w:proofErr w:type="gramStart"/>
      <w:r>
        <w:rPr>
          <w:rFonts w:ascii="Arial" w:eastAsia="Times New Roman" w:hAnsi="Arial" w:cs="Arial"/>
          <w:b/>
          <w:bCs/>
          <w:color w:val="000000"/>
        </w:rPr>
        <w:t>Gullett</w:t>
      </w:r>
      <w:proofErr w:type="spellEnd"/>
      <w:r>
        <w:rPr>
          <w:rFonts w:ascii="Arial" w:eastAsia="Times New Roman" w:hAnsi="Arial" w:cs="Arial"/>
          <w:color w:val="000000"/>
        </w:rPr>
        <w:t>,</w:t>
      </w:r>
      <w:proofErr w:type="gramEnd"/>
      <w:r>
        <w:rPr>
          <w:rFonts w:ascii="Arial" w:eastAsia="Times New Roman" w:hAnsi="Arial" w:cs="Arial"/>
          <w:color w:val="000000"/>
        </w:rPr>
        <w:t xml:space="preserve"> would prohibit the sale of dogs, cats, and domestic rabbits in outdoor locations such as parking lots, roadsides, and flea markets in Georgia. The bill's author argues that these types of locations </w:t>
      </w:r>
      <w:proofErr w:type="gramStart"/>
      <w:r>
        <w:rPr>
          <w:rFonts w:ascii="Arial" w:eastAsia="Times New Roman" w:hAnsi="Arial" w:cs="Arial"/>
          <w:color w:val="000000"/>
        </w:rPr>
        <w:t>are poorly regulated</w:t>
      </w:r>
      <w:proofErr w:type="gramEnd"/>
      <w:r>
        <w:rPr>
          <w:rFonts w:ascii="Arial" w:eastAsia="Times New Roman" w:hAnsi="Arial" w:cs="Arial"/>
          <w:color w:val="000000"/>
        </w:rPr>
        <w:t xml:space="preserve"> and sellers can evade licensing, taxes, and animal welfare regulations. The current version of the bill would not affect properly licensed breeders that sell from their residential properties nor properly licensed animal shelters/rescues at outdoor adoption events. GAC is still reviewing the language and working with our partners at GVMA to work through potential unintended consequences of the bill. </w:t>
      </w:r>
    </w:p>
    <w:p w:rsidR="00CE211D" w:rsidRDefault="00CE211D" w:rsidP="00CE211D">
      <w:pPr>
        <w:jc w:val="left"/>
        <w:rPr>
          <w:rFonts w:ascii="Arial" w:eastAsia="Times New Roman" w:hAnsi="Arial" w:cs="Arial"/>
          <w:color w:val="000000"/>
          <w:sz w:val="18"/>
          <w:szCs w:val="18"/>
        </w:rPr>
      </w:pPr>
    </w:p>
    <w:p w:rsidR="0066795C" w:rsidRPr="00CE211D" w:rsidRDefault="0066795C" w:rsidP="00CE211D">
      <w:pPr>
        <w:jc w:val="left"/>
        <w:rPr>
          <w:rFonts w:ascii="Arial" w:eastAsia="Times New Roman" w:hAnsi="Arial" w:cs="Arial"/>
          <w:color w:val="000000"/>
          <w:sz w:val="18"/>
          <w:szCs w:val="18"/>
        </w:rPr>
      </w:pPr>
      <w:r>
        <w:rPr>
          <w:rFonts w:ascii="Arial" w:eastAsia="Times New Roman" w:hAnsi="Arial" w:cs="Arial"/>
          <w:color w:val="000000"/>
        </w:rPr>
        <w:t xml:space="preserve">HB 609 </w:t>
      </w:r>
      <w:proofErr w:type="gramStart"/>
      <w:r>
        <w:rPr>
          <w:rFonts w:ascii="Arial" w:eastAsia="Times New Roman" w:hAnsi="Arial" w:cs="Arial"/>
          <w:color w:val="000000"/>
        </w:rPr>
        <w:t>is assigned</w:t>
      </w:r>
      <w:proofErr w:type="gramEnd"/>
      <w:r>
        <w:rPr>
          <w:rFonts w:ascii="Arial" w:eastAsia="Times New Roman" w:hAnsi="Arial" w:cs="Arial"/>
          <w:color w:val="000000"/>
        </w:rPr>
        <w:t xml:space="preserve"> to the House Agriculture &amp; Consumer Affairs Committee.</w:t>
      </w:r>
      <w:r w:rsidR="00F92DAE">
        <w:rPr>
          <w:rFonts w:ascii="Arial" w:eastAsia="Times New Roman" w:hAnsi="Arial" w:cs="Arial"/>
          <w:color w:val="000000"/>
        </w:rPr>
        <w:t xml:space="preserve">  If you have input on this bill, please contact Susan Blevins </w:t>
      </w:r>
      <w:r w:rsidR="00470010">
        <w:rPr>
          <w:rFonts w:ascii="Arial" w:eastAsia="Times New Roman" w:hAnsi="Arial" w:cs="Arial"/>
          <w:color w:val="000000"/>
        </w:rPr>
        <w:t xml:space="preserve">immediately </w:t>
      </w:r>
      <w:r w:rsidR="00F92DAE">
        <w:rPr>
          <w:rFonts w:ascii="Arial" w:eastAsia="Times New Roman" w:hAnsi="Arial" w:cs="Arial"/>
          <w:color w:val="000000"/>
        </w:rPr>
        <w:t xml:space="preserve">at </w:t>
      </w:r>
      <w:hyperlink r:id="rId6" w:history="1">
        <w:r w:rsidR="00F92DAE" w:rsidRPr="005815E0">
          <w:rPr>
            <w:rStyle w:val="Hyperlink"/>
            <w:rFonts w:ascii="Arial" w:eastAsia="Times New Roman" w:hAnsi="Arial" w:cs="Arial"/>
          </w:rPr>
          <w:t>susan@gvma.net</w:t>
        </w:r>
      </w:hyperlink>
      <w:r w:rsidR="00AA0F82">
        <w:rPr>
          <w:rFonts w:ascii="Arial" w:eastAsia="Times New Roman" w:hAnsi="Arial" w:cs="Arial"/>
          <w:color w:val="000000"/>
        </w:rPr>
        <w:t xml:space="preserve"> so we can ensure that any changes we would like to see </w:t>
      </w:r>
      <w:proofErr w:type="gramStart"/>
      <w:r w:rsidR="00AA0F82">
        <w:rPr>
          <w:rFonts w:ascii="Arial" w:eastAsia="Times New Roman" w:hAnsi="Arial" w:cs="Arial"/>
          <w:color w:val="000000"/>
        </w:rPr>
        <w:t>are addressed</w:t>
      </w:r>
      <w:proofErr w:type="gramEnd"/>
      <w:r w:rsidR="00F92DAE">
        <w:rPr>
          <w:rFonts w:ascii="Arial" w:eastAsia="Times New Roman" w:hAnsi="Arial" w:cs="Arial"/>
          <w:color w:val="000000"/>
        </w:rPr>
        <w:t xml:space="preserve">. </w:t>
      </w:r>
    </w:p>
    <w:p w:rsidR="0066795C" w:rsidRDefault="0066795C" w:rsidP="0066795C">
      <w:pPr>
        <w:ind w:left="360"/>
        <w:jc w:val="left"/>
        <w:rPr>
          <w:rFonts w:ascii="Arial" w:eastAsia="Times New Roman" w:hAnsi="Arial" w:cs="Arial"/>
          <w:b/>
          <w:bCs/>
          <w:color w:val="BF3F2F"/>
          <w:sz w:val="27"/>
          <w:szCs w:val="27"/>
        </w:rPr>
      </w:pPr>
    </w:p>
    <w:p w:rsidR="0066795C" w:rsidRDefault="0066795C" w:rsidP="00CE211D">
      <w:pPr>
        <w:jc w:val="left"/>
        <w:rPr>
          <w:rFonts w:ascii="Arial" w:eastAsia="Times New Roman" w:hAnsi="Arial" w:cs="Arial"/>
          <w:b/>
          <w:bCs/>
          <w:color w:val="BF3F2F"/>
          <w:sz w:val="27"/>
          <w:szCs w:val="27"/>
        </w:rPr>
      </w:pPr>
      <w:r>
        <w:rPr>
          <w:rFonts w:ascii="Arial" w:eastAsia="Times New Roman" w:hAnsi="Arial" w:cs="Arial"/>
          <w:b/>
          <w:bCs/>
          <w:color w:val="BF3F2F"/>
          <w:sz w:val="27"/>
          <w:szCs w:val="27"/>
        </w:rPr>
        <w:t>LT. GOVERNOR DUNCAN RECOGNIZES NATIONAL FFA WEEK</w:t>
      </w:r>
      <w:r>
        <w:rPr>
          <w:rFonts w:eastAsia="Times New Roman"/>
          <w:noProof/>
          <w:color w:val="0000FF"/>
        </w:rPr>
        <w:drawing>
          <wp:inline distT="0" distB="0" distL="0" distR="0">
            <wp:extent cx="4070350" cy="3048000"/>
            <wp:effectExtent l="0" t="0" r="6350" b="0"/>
            <wp:docPr id="1" name="Picture 1" descr="Lt. Governor Duncan Recognizing National FFA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 Governor Duncan Recognizing National FFA Wee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0350" cy="3048000"/>
                    </a:xfrm>
                    <a:prstGeom prst="rect">
                      <a:avLst/>
                    </a:prstGeom>
                    <a:noFill/>
                    <a:ln>
                      <a:noFill/>
                    </a:ln>
                  </pic:spPr>
                </pic:pic>
              </a:graphicData>
            </a:graphic>
          </wp:inline>
        </w:drawing>
      </w:r>
    </w:p>
    <w:p w:rsidR="0066795C" w:rsidRDefault="0066795C" w:rsidP="0066795C">
      <w:pPr>
        <w:ind w:left="360"/>
        <w:jc w:val="left"/>
        <w:rPr>
          <w:rFonts w:ascii="Arial" w:eastAsia="Times New Roman" w:hAnsi="Arial" w:cs="Arial"/>
          <w:color w:val="000000"/>
          <w:sz w:val="18"/>
          <w:szCs w:val="18"/>
        </w:rPr>
      </w:pPr>
    </w:p>
    <w:tbl>
      <w:tblPr>
        <w:tblW w:w="5000" w:type="pct"/>
        <w:jc w:val="center"/>
        <w:tblCellMar>
          <w:left w:w="0" w:type="dxa"/>
          <w:right w:w="0" w:type="dxa"/>
        </w:tblCellMar>
        <w:tblLook w:val="04A0" w:firstRow="1" w:lastRow="0" w:firstColumn="1" w:lastColumn="0" w:noHBand="0" w:noVBand="1"/>
      </w:tblPr>
      <w:tblGrid>
        <w:gridCol w:w="9360"/>
      </w:tblGrid>
      <w:tr w:rsidR="0066795C" w:rsidTr="0066795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66795C">
              <w:tc>
                <w:tcPr>
                  <w:tcW w:w="0" w:type="auto"/>
                  <w:tcMar>
                    <w:top w:w="150" w:type="dxa"/>
                    <w:left w:w="300" w:type="dxa"/>
                    <w:bottom w:w="150" w:type="dxa"/>
                    <w:right w:w="300" w:type="dxa"/>
                  </w:tcMar>
                  <w:hideMark/>
                </w:tcPr>
                <w:p w:rsidR="0066795C" w:rsidRDefault="0066795C" w:rsidP="007979A6">
                  <w:pPr>
                    <w:ind w:left="-180" w:hanging="120"/>
                    <w:jc w:val="left"/>
                    <w:rPr>
                      <w:rFonts w:ascii="Arial" w:eastAsia="Times New Roman" w:hAnsi="Arial" w:cs="Arial"/>
                      <w:color w:val="000000"/>
                      <w:sz w:val="18"/>
                      <w:szCs w:val="18"/>
                    </w:rPr>
                  </w:pPr>
                  <w:r>
                    <w:rPr>
                      <w:rFonts w:ascii="Arial" w:eastAsia="Times New Roman" w:hAnsi="Arial" w:cs="Arial"/>
                      <w:b/>
                      <w:bCs/>
                      <w:color w:val="BF3F2F"/>
                      <w:sz w:val="27"/>
                      <w:szCs w:val="27"/>
                    </w:rPr>
                    <w:t>SENATE AG COMMITTEE MEETS</w:t>
                  </w:r>
                </w:p>
                <w:p w:rsidR="0066795C" w:rsidRDefault="0066795C" w:rsidP="007979A6">
                  <w:pPr>
                    <w:ind w:left="-180" w:hanging="120"/>
                    <w:jc w:val="left"/>
                    <w:rPr>
                      <w:rFonts w:ascii="Arial" w:eastAsia="Times New Roman" w:hAnsi="Arial" w:cs="Arial"/>
                      <w:color w:val="000000"/>
                      <w:sz w:val="18"/>
                      <w:szCs w:val="18"/>
                    </w:rPr>
                  </w:pPr>
                  <w:r>
                    <w:rPr>
                      <w:rFonts w:ascii="Arial" w:eastAsia="Times New Roman" w:hAnsi="Arial" w:cs="Arial"/>
                      <w:color w:val="000000"/>
                    </w:rPr>
                    <w:t xml:space="preserve">The Senate Agriculture and Consumer Affairs Committee convened Thursday afternoon to discuss several senate bills. </w:t>
                  </w:r>
                  <w:r>
                    <w:rPr>
                      <w:rFonts w:ascii="Arial" w:eastAsia="Times New Roman" w:hAnsi="Arial" w:cs="Arial"/>
                      <w:b/>
                      <w:bCs/>
                      <w:color w:val="000000"/>
                    </w:rPr>
                    <w:t>Senate Rules Chairman Mullis</w:t>
                  </w:r>
                  <w:r>
                    <w:rPr>
                      <w:rFonts w:ascii="Arial" w:eastAsia="Times New Roman" w:hAnsi="Arial" w:cs="Arial"/>
                      <w:color w:val="000000"/>
                    </w:rPr>
                    <w:t xml:space="preserve"> introduced </w:t>
                  </w:r>
                  <w:r>
                    <w:rPr>
                      <w:rFonts w:ascii="Arial" w:eastAsia="Times New Roman" w:hAnsi="Arial" w:cs="Arial"/>
                      <w:b/>
                      <w:bCs/>
                      <w:color w:val="000000"/>
                    </w:rPr>
                    <w:t>SB 195</w:t>
                  </w:r>
                  <w:r>
                    <w:rPr>
                      <w:rFonts w:ascii="Arial" w:eastAsia="Times New Roman" w:hAnsi="Arial" w:cs="Arial"/>
                      <w:color w:val="000000"/>
                    </w:rPr>
                    <w:t xml:space="preserve"> dealing with hemp to define the word ‘process’ or ‘processing’ in hemp farming definitions. The bill would clarify that traditional farming practices </w:t>
                  </w:r>
                  <w:proofErr w:type="gramStart"/>
                  <w:r>
                    <w:rPr>
                      <w:rFonts w:ascii="Arial" w:eastAsia="Times New Roman" w:hAnsi="Arial" w:cs="Arial"/>
                      <w:color w:val="000000"/>
                    </w:rPr>
                    <w:t>would not be considered</w:t>
                  </w:r>
                  <w:proofErr w:type="gramEnd"/>
                  <w:r>
                    <w:rPr>
                      <w:rFonts w:ascii="Arial" w:eastAsia="Times New Roman" w:hAnsi="Arial" w:cs="Arial"/>
                      <w:color w:val="000000"/>
                    </w:rPr>
                    <w:t xml:space="preserve"> processing and would not require a processing license. Those activities included t</w:t>
                  </w:r>
                  <w:r>
                    <w:rPr>
                      <w:rFonts w:ascii="Arial" w:eastAsia="Times New Roman" w:hAnsi="Arial" w:cs="Arial"/>
                      <w:color w:val="212529"/>
                    </w:rPr>
                    <w:t xml:space="preserve">raditional farming practices such as those commonly known as drying, shucking and bucking, storing, trimming, and curing. </w:t>
                  </w:r>
                  <w:r>
                    <w:rPr>
                      <w:rFonts w:ascii="Arial" w:eastAsia="Times New Roman" w:hAnsi="Arial" w:cs="Arial"/>
                      <w:color w:val="000000"/>
                    </w:rPr>
                    <w:t xml:space="preserve">The committee passed this cleanup bill unanimously. The committee heard </w:t>
                  </w:r>
                  <w:r>
                    <w:rPr>
                      <w:rFonts w:ascii="Arial" w:eastAsia="Times New Roman" w:hAnsi="Arial" w:cs="Arial"/>
                      <w:b/>
                      <w:bCs/>
                      <w:color w:val="000000"/>
                    </w:rPr>
                    <w:t>SB 222</w:t>
                  </w:r>
                  <w:r>
                    <w:rPr>
                      <w:rFonts w:ascii="Arial" w:eastAsia="Times New Roman" w:hAnsi="Arial" w:cs="Arial"/>
                      <w:color w:val="000000"/>
                    </w:rPr>
                    <w:t xml:space="preserve"> by </w:t>
                  </w:r>
                  <w:r>
                    <w:rPr>
                      <w:rFonts w:ascii="Arial" w:eastAsia="Times New Roman" w:hAnsi="Arial" w:cs="Arial"/>
                      <w:b/>
                      <w:bCs/>
                      <w:color w:val="000000"/>
                    </w:rPr>
                    <w:t>Senator Summers</w:t>
                  </w:r>
                  <w:r>
                    <w:rPr>
                      <w:rFonts w:ascii="Arial" w:eastAsia="Times New Roman" w:hAnsi="Arial" w:cs="Arial"/>
                      <w:color w:val="000000"/>
                    </w:rPr>
                    <w:t xml:space="preserve"> that attempts to designate the pecan as the official state nut. Georgia </w:t>
                  </w:r>
                  <w:proofErr w:type="gramStart"/>
                  <w:r>
                    <w:rPr>
                      <w:rFonts w:ascii="Arial" w:eastAsia="Times New Roman" w:hAnsi="Arial" w:cs="Arial"/>
                      <w:color w:val="000000"/>
                    </w:rPr>
                    <w:t>is recognized</w:t>
                  </w:r>
                  <w:proofErr w:type="gramEnd"/>
                  <w:r>
                    <w:rPr>
                      <w:rFonts w:ascii="Arial" w:eastAsia="Times New Roman" w:hAnsi="Arial" w:cs="Arial"/>
                      <w:color w:val="000000"/>
                    </w:rPr>
                    <w:t xml:space="preserve"> as the top pecan-producing state and a similar bill was passed through the Senate in 2020 before being stalled in the House. </w:t>
                  </w:r>
                </w:p>
                <w:p w:rsidR="0066795C" w:rsidRDefault="0066795C" w:rsidP="007979A6">
                  <w:pPr>
                    <w:ind w:left="-180" w:hanging="120"/>
                    <w:jc w:val="left"/>
                    <w:rPr>
                      <w:rFonts w:ascii="Arial" w:eastAsia="Times New Roman" w:hAnsi="Arial" w:cs="Arial"/>
                      <w:color w:val="000000"/>
                      <w:sz w:val="18"/>
                      <w:szCs w:val="18"/>
                    </w:rPr>
                  </w:pPr>
                  <w:r>
                    <w:rPr>
                      <w:rFonts w:ascii="Tahoma" w:eastAsia="Times New Roman" w:hAnsi="Tahoma" w:cs="Tahoma"/>
                      <w:color w:val="000000"/>
                    </w:rPr>
                    <w:t>﻿</w:t>
                  </w:r>
                </w:p>
                <w:p w:rsidR="0066795C" w:rsidRDefault="0066795C" w:rsidP="007979A6">
                  <w:pPr>
                    <w:ind w:left="-180" w:hanging="120"/>
                    <w:jc w:val="left"/>
                    <w:rPr>
                      <w:rFonts w:ascii="Arial" w:eastAsia="Times New Roman" w:hAnsi="Arial" w:cs="Arial"/>
                      <w:color w:val="000000"/>
                    </w:rPr>
                  </w:pPr>
                  <w:r>
                    <w:rPr>
                      <w:rFonts w:ascii="Arial" w:eastAsia="Times New Roman" w:hAnsi="Arial" w:cs="Arial"/>
                      <w:color w:val="000000"/>
                    </w:rPr>
                    <w:t xml:space="preserve">The last bill that was introduced was </w:t>
                  </w:r>
                  <w:r>
                    <w:rPr>
                      <w:rFonts w:ascii="Arial" w:eastAsia="Times New Roman" w:hAnsi="Arial" w:cs="Arial"/>
                      <w:b/>
                      <w:bCs/>
                      <w:color w:val="000000"/>
                    </w:rPr>
                    <w:t>SB 247</w:t>
                  </w:r>
                  <w:r>
                    <w:rPr>
                      <w:rFonts w:ascii="Arial" w:eastAsia="Times New Roman" w:hAnsi="Arial" w:cs="Arial"/>
                      <w:color w:val="000000"/>
                    </w:rPr>
                    <w:t xml:space="preserve"> by </w:t>
                  </w:r>
                  <w:r>
                    <w:rPr>
                      <w:rFonts w:ascii="Arial" w:eastAsia="Times New Roman" w:hAnsi="Arial" w:cs="Arial"/>
                      <w:b/>
                      <w:bCs/>
                      <w:color w:val="000000"/>
                    </w:rPr>
                    <w:t>Senator Anderson</w:t>
                  </w:r>
                  <w:r>
                    <w:rPr>
                      <w:rFonts w:ascii="Arial" w:eastAsia="Times New Roman" w:hAnsi="Arial" w:cs="Arial"/>
                      <w:color w:val="000000"/>
                    </w:rPr>
                    <w:t xml:space="preserve"> and it was a hearing only. </w:t>
                  </w:r>
                  <w:r>
                    <w:rPr>
                      <w:rFonts w:ascii="Arial" w:eastAsia="Times New Roman" w:hAnsi="Arial" w:cs="Arial"/>
                      <w:b/>
                      <w:bCs/>
                      <w:color w:val="000000"/>
                    </w:rPr>
                    <w:t>SB 247</w:t>
                  </w:r>
                  <w:r>
                    <w:rPr>
                      <w:rFonts w:ascii="Arial" w:eastAsia="Times New Roman" w:hAnsi="Arial" w:cs="Arial"/>
                      <w:color w:val="000000"/>
                    </w:rPr>
                    <w:t xml:space="preserve"> would modernize the way Georgia commodity commissions release announcements. Instead of the commissions releasing announcements through the AJC, they will be able to send news and announcements out through the Georgia Department of Agriculture’s website and GDA's Market Bulletin. SB 247 was hearing only with action expected next week. </w:t>
                  </w:r>
                </w:p>
                <w:p w:rsidR="0066795C" w:rsidRDefault="0066795C" w:rsidP="007979A6">
                  <w:pPr>
                    <w:ind w:left="-180" w:hanging="120"/>
                    <w:jc w:val="left"/>
                    <w:rPr>
                      <w:rFonts w:ascii="Arial" w:eastAsia="Times New Roman" w:hAnsi="Arial" w:cs="Arial"/>
                      <w:color w:val="000000"/>
                    </w:rPr>
                  </w:pPr>
                </w:p>
                <w:tbl>
                  <w:tblPr>
                    <w:tblW w:w="5000" w:type="pct"/>
                    <w:jc w:val="center"/>
                    <w:tblCellMar>
                      <w:left w:w="0" w:type="dxa"/>
                      <w:right w:w="0" w:type="dxa"/>
                    </w:tblCellMar>
                    <w:tblLook w:val="04A0" w:firstRow="1" w:lastRow="0" w:firstColumn="1" w:lastColumn="0" w:noHBand="0" w:noVBand="1"/>
                  </w:tblPr>
                  <w:tblGrid>
                    <w:gridCol w:w="8760"/>
                  </w:tblGrid>
                  <w:tr w:rsidR="0066795C" w:rsidTr="0066795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60"/>
                        </w:tblGrid>
                        <w:tr w:rsidR="0066795C">
                          <w:tc>
                            <w:tcPr>
                              <w:tcW w:w="0" w:type="auto"/>
                              <w:tcMar>
                                <w:top w:w="150" w:type="dxa"/>
                                <w:left w:w="300" w:type="dxa"/>
                                <w:bottom w:w="150" w:type="dxa"/>
                                <w:right w:w="300" w:type="dxa"/>
                              </w:tcMar>
                              <w:hideMark/>
                            </w:tcPr>
                            <w:p w:rsidR="0066795C" w:rsidRDefault="0066795C" w:rsidP="007979A6">
                              <w:pPr>
                                <w:ind w:left="-180" w:hanging="120"/>
                                <w:jc w:val="left"/>
                                <w:rPr>
                                  <w:rFonts w:ascii="Arial" w:eastAsia="Times New Roman" w:hAnsi="Arial" w:cs="Arial"/>
                                  <w:color w:val="000000"/>
                                  <w:sz w:val="18"/>
                                  <w:szCs w:val="18"/>
                                </w:rPr>
                              </w:pPr>
                              <w:r>
                                <w:rPr>
                                  <w:rFonts w:ascii="Arial" w:eastAsia="Times New Roman" w:hAnsi="Arial" w:cs="Arial"/>
                                  <w:b/>
                                  <w:bCs/>
                                  <w:color w:val="BF3F2F"/>
                                </w:rPr>
                                <w:t>HEMP BILL BROUGHT BEFORE HOUSE AG COMMITTEE</w:t>
                              </w:r>
                            </w:p>
                            <w:p w:rsidR="0066795C" w:rsidRDefault="0066795C" w:rsidP="007979A6">
                              <w:pPr>
                                <w:ind w:left="-180" w:hanging="120"/>
                                <w:jc w:val="left"/>
                                <w:rPr>
                                  <w:rFonts w:ascii="Arial" w:eastAsia="Times New Roman" w:hAnsi="Arial" w:cs="Arial"/>
                                  <w:color w:val="000000"/>
                                  <w:sz w:val="18"/>
                                  <w:szCs w:val="18"/>
                                </w:rPr>
                              </w:pPr>
                              <w:r>
                                <w:rPr>
                                  <w:rFonts w:ascii="Arial" w:eastAsia="Times New Roman" w:hAnsi="Arial" w:cs="Arial"/>
                                  <w:color w:val="000000"/>
                                </w:rPr>
                                <w:t>Chairman </w:t>
                              </w:r>
                              <w:r>
                                <w:rPr>
                                  <w:rFonts w:ascii="Arial" w:eastAsia="Times New Roman" w:hAnsi="Arial" w:cs="Arial"/>
                                  <w:b/>
                                  <w:bCs/>
                                  <w:color w:val="000000"/>
                                </w:rPr>
                                <w:t>Robert Dickey</w:t>
                              </w:r>
                              <w:r>
                                <w:rPr>
                                  <w:rFonts w:ascii="Arial" w:eastAsia="Times New Roman" w:hAnsi="Arial" w:cs="Arial"/>
                                  <w:color w:val="000000"/>
                                </w:rPr>
                                <w:t xml:space="preserve"> convened the House Agriculture and Consumer Affairs committee meeting on Wednesday morning. The main action discussed was from </w:t>
                              </w:r>
                              <w:r>
                                <w:rPr>
                                  <w:rFonts w:ascii="Arial" w:eastAsia="Times New Roman" w:hAnsi="Arial" w:cs="Arial"/>
                                  <w:b/>
                                  <w:bCs/>
                                  <w:color w:val="000000"/>
                                </w:rPr>
                                <w:t xml:space="preserve">Chairman John Corbett </w:t>
                              </w:r>
                              <w:r>
                                <w:rPr>
                                  <w:rFonts w:ascii="Arial" w:eastAsia="Times New Roman" w:hAnsi="Arial" w:cs="Arial"/>
                                  <w:color w:val="000000"/>
                                </w:rPr>
                                <w:t>as he presented, House Bill 336. </w:t>
                              </w:r>
                              <w:r>
                                <w:rPr>
                                  <w:rFonts w:ascii="Arial" w:eastAsia="Times New Roman" w:hAnsi="Arial" w:cs="Arial"/>
                                  <w:b/>
                                  <w:bCs/>
                                  <w:color w:val="000000"/>
                                </w:rPr>
                                <w:t xml:space="preserve">HB </w:t>
                              </w:r>
                              <w:proofErr w:type="gramStart"/>
                              <w:r>
                                <w:rPr>
                                  <w:rFonts w:ascii="Arial" w:eastAsia="Times New Roman" w:hAnsi="Arial" w:cs="Arial"/>
                                  <w:b/>
                                  <w:bCs/>
                                  <w:color w:val="000000"/>
                                </w:rPr>
                                <w:t>336</w:t>
                              </w:r>
                              <w:r>
                                <w:rPr>
                                  <w:rFonts w:ascii="Arial" w:eastAsia="Times New Roman" w:hAnsi="Arial" w:cs="Arial"/>
                                  <w:color w:val="000000"/>
                                </w:rPr>
                                <w:t>,</w:t>
                              </w:r>
                              <w:proofErr w:type="gramEnd"/>
                              <w:r>
                                <w:rPr>
                                  <w:rFonts w:ascii="Arial" w:eastAsia="Times New Roman" w:hAnsi="Arial" w:cs="Arial"/>
                                  <w:color w:val="000000"/>
                                </w:rPr>
                                <w:t xml:space="preserve"> is an effort to align Georgia's hemp program with new rules and regulations outlined by USDA. This legislation requires growers to </w:t>
                              </w:r>
                              <w:proofErr w:type="gramStart"/>
                              <w:r>
                                <w:rPr>
                                  <w:rFonts w:ascii="Arial" w:eastAsia="Times New Roman" w:hAnsi="Arial" w:cs="Arial"/>
                                  <w:color w:val="000000"/>
                                </w:rPr>
                                <w:t>be in compliance</w:t>
                              </w:r>
                              <w:proofErr w:type="gramEnd"/>
                              <w:r>
                                <w:rPr>
                                  <w:rFonts w:ascii="Arial" w:eastAsia="Times New Roman" w:hAnsi="Arial" w:cs="Arial"/>
                                  <w:color w:val="000000"/>
                                </w:rPr>
                                <w:t xml:space="preserve"> with federal laws and regulations, requiring history reports, disposal techniques, and sampling and testing. </w:t>
                              </w:r>
                              <w:r>
                                <w:rPr>
                                  <w:rFonts w:ascii="Arial" w:eastAsia="Times New Roman" w:hAnsi="Arial" w:cs="Arial"/>
                                  <w:b/>
                                  <w:bCs/>
                                  <w:color w:val="000000"/>
                                </w:rPr>
                                <w:t>Commissioner Black</w:t>
                              </w:r>
                              <w:r>
                                <w:rPr>
                                  <w:rFonts w:ascii="Arial" w:eastAsia="Times New Roman" w:hAnsi="Arial" w:cs="Arial"/>
                                  <w:color w:val="000000"/>
                                </w:rPr>
                                <w:t xml:space="preserve"> spoke in favor of the bill indicating that the bill simply will “match up with federal regulation.” Many private citizens attended the committee to voice concerns regarding the high licensing’s fees for processors. In response, Corbett lowered processing fees from $50,000 to $25,000 and opted to increase the bond insurance amount to $300,000. The bill passed unanimously out of committee with the amendments and </w:t>
                              </w:r>
                              <w:proofErr w:type="gramStart"/>
                              <w:r>
                                <w:rPr>
                                  <w:rFonts w:ascii="Arial" w:eastAsia="Times New Roman" w:hAnsi="Arial" w:cs="Arial"/>
                                  <w:color w:val="000000"/>
                                </w:rPr>
                                <w:t>was voted</w:t>
                              </w:r>
                              <w:proofErr w:type="gramEnd"/>
                              <w:r>
                                <w:rPr>
                                  <w:rFonts w:ascii="Arial" w:eastAsia="Times New Roman" w:hAnsi="Arial" w:cs="Arial"/>
                                  <w:color w:val="000000"/>
                                </w:rPr>
                                <w:t xml:space="preserve"> through the full House on Friday by a vote of 153 to 12. </w:t>
                              </w:r>
                            </w:p>
                            <w:p w:rsidR="0066795C" w:rsidRDefault="0066795C" w:rsidP="007979A6">
                              <w:pPr>
                                <w:ind w:left="-180" w:hanging="120"/>
                                <w:jc w:val="left"/>
                                <w:rPr>
                                  <w:rFonts w:ascii="Arial" w:eastAsia="Times New Roman" w:hAnsi="Arial" w:cs="Arial"/>
                                  <w:color w:val="000000"/>
                                  <w:sz w:val="18"/>
                                  <w:szCs w:val="18"/>
                                </w:rPr>
                              </w:pPr>
                              <w:r>
                                <w:rPr>
                                  <w:rFonts w:ascii="Tahoma" w:eastAsia="Times New Roman" w:hAnsi="Tahoma" w:cs="Tahoma"/>
                                  <w:color w:val="000000"/>
                                </w:rPr>
                                <w:t>﻿</w:t>
                              </w:r>
                            </w:p>
                            <w:p w:rsidR="0066795C" w:rsidRDefault="0066795C" w:rsidP="007979A6">
                              <w:pPr>
                                <w:ind w:left="-180" w:hanging="120"/>
                                <w:jc w:val="left"/>
                                <w:rPr>
                                  <w:rFonts w:ascii="Arial" w:eastAsia="Times New Roman" w:hAnsi="Arial" w:cs="Arial"/>
                                  <w:color w:val="000000"/>
                                </w:rPr>
                              </w:pPr>
                              <w:r>
                                <w:rPr>
                                  <w:rFonts w:ascii="Arial" w:eastAsia="Times New Roman" w:hAnsi="Arial" w:cs="Arial"/>
                                  <w:b/>
                                  <w:bCs/>
                                  <w:color w:val="000000"/>
                                </w:rPr>
                                <w:t>HB 574</w:t>
                              </w:r>
                              <w:r>
                                <w:rPr>
                                  <w:rFonts w:ascii="Arial" w:eastAsia="Times New Roman" w:hAnsi="Arial" w:cs="Arial"/>
                                  <w:color w:val="000000"/>
                                </w:rPr>
                                <w:t xml:space="preserve">, brought forward by Representative Camp, </w:t>
                              </w:r>
                              <w:proofErr w:type="gramStart"/>
                              <w:r>
                                <w:rPr>
                                  <w:rFonts w:ascii="Arial" w:eastAsia="Times New Roman" w:hAnsi="Arial" w:cs="Arial"/>
                                  <w:color w:val="000000"/>
                                </w:rPr>
                                <w:t>was also introduced</w:t>
                              </w:r>
                              <w:proofErr w:type="gramEnd"/>
                              <w:r>
                                <w:rPr>
                                  <w:rFonts w:ascii="Arial" w:eastAsia="Times New Roman" w:hAnsi="Arial" w:cs="Arial"/>
                                  <w:color w:val="000000"/>
                                </w:rPr>
                                <w:t xml:space="preserve"> establishing a Companion Local Government Animal Trust Fund for the reimbursement of impoundment expenses incurred by local governments. The bill comes as a Department of Ag bill and was brought forward for a hearing only. The legislation </w:t>
                              </w:r>
                              <w:proofErr w:type="gramStart"/>
                              <w:r>
                                <w:rPr>
                                  <w:rFonts w:ascii="Arial" w:eastAsia="Times New Roman" w:hAnsi="Arial" w:cs="Arial"/>
                                  <w:color w:val="000000"/>
                                </w:rPr>
                                <w:t>should be taken</w:t>
                              </w:r>
                              <w:proofErr w:type="gramEnd"/>
                              <w:r>
                                <w:rPr>
                                  <w:rFonts w:ascii="Arial" w:eastAsia="Times New Roman" w:hAnsi="Arial" w:cs="Arial"/>
                                  <w:color w:val="000000"/>
                                </w:rPr>
                                <w:t xml:space="preserve"> back up next week for full consideration. </w:t>
                              </w:r>
                            </w:p>
                            <w:p w:rsidR="0066795C" w:rsidRDefault="0066795C" w:rsidP="007979A6">
                              <w:pPr>
                                <w:ind w:left="-180" w:hanging="120"/>
                                <w:jc w:val="left"/>
                                <w:rPr>
                                  <w:rFonts w:ascii="Arial" w:eastAsia="Times New Roman" w:hAnsi="Arial" w:cs="Arial"/>
                                  <w:color w:val="000000"/>
                                </w:rPr>
                              </w:pPr>
                            </w:p>
                            <w:tbl>
                              <w:tblPr>
                                <w:tblW w:w="5000" w:type="pct"/>
                                <w:jc w:val="center"/>
                                <w:tblCellMar>
                                  <w:left w:w="0" w:type="dxa"/>
                                  <w:right w:w="0" w:type="dxa"/>
                                </w:tblCellMar>
                                <w:tblLook w:val="04A0" w:firstRow="1" w:lastRow="0" w:firstColumn="1" w:lastColumn="0" w:noHBand="0" w:noVBand="1"/>
                              </w:tblPr>
                              <w:tblGrid>
                                <w:gridCol w:w="8160"/>
                              </w:tblGrid>
                              <w:tr w:rsidR="0066795C" w:rsidTr="0066795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160"/>
                                    </w:tblGrid>
                                    <w:tr w:rsidR="0066795C">
                                      <w:tc>
                                        <w:tcPr>
                                          <w:tcW w:w="0" w:type="auto"/>
                                          <w:tcMar>
                                            <w:top w:w="150" w:type="dxa"/>
                                            <w:left w:w="300" w:type="dxa"/>
                                            <w:bottom w:w="150" w:type="dxa"/>
                                            <w:right w:w="300" w:type="dxa"/>
                                          </w:tcMar>
                                        </w:tcPr>
                                        <w:p w:rsidR="0066795C" w:rsidRDefault="0066795C" w:rsidP="007979A6">
                                          <w:pPr>
                                            <w:ind w:left="-180" w:hanging="120"/>
                                            <w:jc w:val="left"/>
                                            <w:rPr>
                                              <w:rFonts w:ascii="Arial" w:eastAsia="Times New Roman" w:hAnsi="Arial" w:cs="Arial"/>
                                              <w:color w:val="000000"/>
                                              <w:sz w:val="18"/>
                                              <w:szCs w:val="18"/>
                                            </w:rPr>
                                          </w:pPr>
                                          <w:r>
                                            <w:rPr>
                                              <w:rFonts w:ascii="Arial" w:eastAsia="Times New Roman" w:hAnsi="Arial" w:cs="Arial"/>
                                              <w:b/>
                                              <w:bCs/>
                                              <w:color w:val="BF3F2F"/>
                                              <w:sz w:val="27"/>
                                              <w:szCs w:val="27"/>
                                            </w:rPr>
                                            <w:t>CHAIRMAN WATSON'S AD VALOREM BILL AWAITS HEARING</w:t>
                                          </w:r>
                                        </w:p>
                                        <w:p w:rsidR="0066795C" w:rsidRDefault="0066795C" w:rsidP="007979A6">
                                          <w:pPr>
                                            <w:ind w:left="-180" w:hanging="120"/>
                                            <w:jc w:val="left"/>
                                            <w:rPr>
                                              <w:rFonts w:ascii="Arial" w:eastAsia="Times New Roman" w:hAnsi="Arial" w:cs="Arial"/>
                                              <w:color w:val="000000"/>
                                              <w:sz w:val="18"/>
                                              <w:szCs w:val="18"/>
                                            </w:rPr>
                                          </w:pPr>
                                          <w:r>
                                            <w:rPr>
                                              <w:rFonts w:ascii="Arial" w:eastAsia="Times New Roman" w:hAnsi="Arial" w:cs="Arial"/>
                                              <w:b/>
                                              <w:bCs/>
                                              <w:color w:val="000000"/>
                                            </w:rPr>
                                            <w:t>House Bill 498</w:t>
                                          </w:r>
                                          <w:r>
                                            <w:rPr>
                                              <w:rFonts w:ascii="Arial" w:eastAsia="Times New Roman" w:hAnsi="Arial" w:cs="Arial"/>
                                              <w:color w:val="000000"/>
                                            </w:rPr>
                                            <w:t xml:space="preserve"> </w:t>
                                          </w:r>
                                          <w:proofErr w:type="gramStart"/>
                                          <w:r>
                                            <w:rPr>
                                              <w:rFonts w:ascii="Arial" w:eastAsia="Times New Roman" w:hAnsi="Arial" w:cs="Arial"/>
                                              <w:color w:val="000000"/>
                                            </w:rPr>
                                            <w:t>was dropped</w:t>
                                          </w:r>
                                          <w:proofErr w:type="gramEnd"/>
                                          <w:r>
                                            <w:rPr>
                                              <w:rFonts w:ascii="Arial" w:eastAsia="Times New Roman" w:hAnsi="Arial" w:cs="Arial"/>
                                              <w:color w:val="000000"/>
                                            </w:rPr>
                                            <w:t xml:space="preserve"> in the House last week and is awaiting a hearing in the Ways and Means Committee. As reported last week, </w:t>
                                          </w:r>
                                          <w:r>
                                            <w:rPr>
                                              <w:rFonts w:ascii="Arial" w:eastAsia="Times New Roman" w:hAnsi="Arial" w:cs="Arial"/>
                                              <w:b/>
                                              <w:bCs/>
                                              <w:color w:val="000000"/>
                                            </w:rPr>
                                            <w:t>Chairman Sam Watson</w:t>
                                          </w:r>
                                          <w:r>
                                            <w:rPr>
                                              <w:rFonts w:ascii="Arial" w:eastAsia="Times New Roman" w:hAnsi="Arial" w:cs="Arial"/>
                                              <w:color w:val="000000"/>
                                            </w:rPr>
                                            <w:t xml:space="preserve"> brings this bill forward after working with GAC and GFB for months to exhaust all other non-legislative options to fix the problem locally. The assessment in this particular case concluded that taxes </w:t>
                                          </w:r>
                                          <w:proofErr w:type="gramStart"/>
                                          <w:r>
                                            <w:rPr>
                                              <w:rFonts w:ascii="Arial" w:eastAsia="Times New Roman" w:hAnsi="Arial" w:cs="Arial"/>
                                              <w:color w:val="000000"/>
                                            </w:rPr>
                                            <w:t>were owed</w:t>
                                          </w:r>
                                          <w:proofErr w:type="gramEnd"/>
                                          <w:r>
                                            <w:rPr>
                                              <w:rFonts w:ascii="Arial" w:eastAsia="Times New Roman" w:hAnsi="Arial" w:cs="Arial"/>
                                              <w:color w:val="000000"/>
                                            </w:rPr>
                                            <w:t xml:space="preserve"> on agriculture equipment, assets, and livestock that had traditionally been exempted under a qualified farm products provision. </w:t>
                                          </w:r>
                                        </w:p>
                                        <w:p w:rsidR="0066795C" w:rsidRDefault="0066795C" w:rsidP="007979A6">
                                          <w:pPr>
                                            <w:ind w:left="-180" w:hanging="120"/>
                                            <w:jc w:val="left"/>
                                            <w:rPr>
                                              <w:rFonts w:ascii="Arial" w:eastAsia="Times New Roman" w:hAnsi="Arial" w:cs="Arial"/>
                                              <w:color w:val="000000"/>
                                              <w:sz w:val="18"/>
                                              <w:szCs w:val="18"/>
                                            </w:rPr>
                                          </w:pPr>
                                        </w:p>
                                        <w:p w:rsidR="0066795C" w:rsidRDefault="0066795C" w:rsidP="007979A6">
                                          <w:pPr>
                                            <w:ind w:left="-180" w:hanging="120"/>
                                            <w:jc w:val="left"/>
                                            <w:rPr>
                                              <w:rFonts w:ascii="Arial" w:eastAsia="Times New Roman" w:hAnsi="Arial" w:cs="Arial"/>
                                              <w:color w:val="000000"/>
                                              <w:sz w:val="18"/>
                                              <w:szCs w:val="18"/>
                                            </w:rPr>
                                          </w:pPr>
                                          <w:r>
                                            <w:rPr>
                                              <w:rFonts w:ascii="Arial" w:eastAsia="Times New Roman" w:hAnsi="Arial" w:cs="Arial"/>
                                              <w:color w:val="000000"/>
                                            </w:rPr>
                                            <w:t xml:space="preserve">This legislation aims to align the Georgia Code with the intent of the legislature so that qualifying family farm entities will not be subject to ad valorem tax on these products due to their business structure. Much like the issue we faced with CUVA three years ago, it would allow for qualifying entities that qualify separately to consolidate or merge in order to bear the costs of the extremely capital-intensive industry that is agribusiness. </w:t>
                                          </w:r>
                                        </w:p>
                                        <w:p w:rsidR="0066795C" w:rsidRDefault="0066795C" w:rsidP="007979A6">
                                          <w:pPr>
                                            <w:ind w:left="-180" w:hanging="120"/>
                                            <w:jc w:val="left"/>
                                            <w:rPr>
                                              <w:rFonts w:ascii="Arial" w:eastAsia="Times New Roman" w:hAnsi="Arial" w:cs="Arial"/>
                                              <w:color w:val="000000"/>
                                              <w:sz w:val="18"/>
                                              <w:szCs w:val="18"/>
                                            </w:rPr>
                                          </w:pPr>
                                        </w:p>
                                        <w:p w:rsidR="0066795C" w:rsidRDefault="0066795C" w:rsidP="007979A6">
                                          <w:pPr>
                                            <w:ind w:left="-180" w:hanging="120"/>
                                            <w:jc w:val="left"/>
                                            <w:rPr>
                                              <w:rFonts w:ascii="Arial" w:eastAsia="Times New Roman" w:hAnsi="Arial" w:cs="Arial"/>
                                              <w:color w:val="000000"/>
                                              <w:sz w:val="18"/>
                                              <w:szCs w:val="18"/>
                                            </w:rPr>
                                          </w:pPr>
                                          <w:r>
                                            <w:rPr>
                                              <w:rFonts w:ascii="Arial" w:eastAsia="Times New Roman" w:hAnsi="Arial" w:cs="Arial"/>
                                              <w:b/>
                                              <w:bCs/>
                                              <w:color w:val="000000"/>
                                            </w:rPr>
                                            <w:t xml:space="preserve">If not properly addressed, this issue could have huge impacts across the state. </w:t>
                                          </w:r>
                                          <w:r>
                                            <w:rPr>
                                              <w:rFonts w:ascii="Arial" w:eastAsia="Times New Roman" w:hAnsi="Arial" w:cs="Arial"/>
                                              <w:color w:val="000000"/>
                                            </w:rPr>
                                            <w:t xml:space="preserve">As ad valorem code changes require a constitutional amendment, the legislation will require a 2/3 Yea vote from both chambers and </w:t>
                                          </w:r>
                                          <w:proofErr w:type="gramStart"/>
                                          <w:r>
                                            <w:rPr>
                                              <w:rFonts w:ascii="Arial" w:eastAsia="Times New Roman" w:hAnsi="Arial" w:cs="Arial"/>
                                              <w:color w:val="000000"/>
                                            </w:rPr>
                                            <w:t>will be placed</w:t>
                                          </w:r>
                                          <w:proofErr w:type="gramEnd"/>
                                          <w:r>
                                            <w:rPr>
                                              <w:rFonts w:ascii="Arial" w:eastAsia="Times New Roman" w:hAnsi="Arial" w:cs="Arial"/>
                                              <w:color w:val="000000"/>
                                            </w:rPr>
                                            <w:t xml:space="preserve"> on the statewide ballot in 2022. </w:t>
                                          </w:r>
                                          <w:r>
                                            <w:rPr>
                                              <w:rFonts w:ascii="Arial" w:eastAsia="Times New Roman" w:hAnsi="Arial" w:cs="Arial"/>
                                              <w:b/>
                                              <w:bCs/>
                                              <w:color w:val="000000"/>
                                            </w:rPr>
                                            <w:t>HB 498</w:t>
                                          </w:r>
                                          <w:r>
                                            <w:rPr>
                                              <w:rFonts w:ascii="Arial" w:eastAsia="Times New Roman" w:hAnsi="Arial" w:cs="Arial"/>
                                              <w:color w:val="000000"/>
                                            </w:rPr>
                                            <w:t xml:space="preserve"> is a priority issue for GAC and we appreciate the efforts of Rep. Watson and several other members of the South Georgia delegation.</w:t>
                                          </w:r>
                                          <w:r>
                                            <w:rPr>
                                              <w:rFonts w:ascii="Arial" w:eastAsia="Times New Roman" w:hAnsi="Arial" w:cs="Arial"/>
                                              <w:color w:val="000000"/>
                                              <w:sz w:val="18"/>
                                              <w:szCs w:val="18"/>
                                            </w:rPr>
                                            <w:t xml:space="preserve"> </w:t>
                                          </w:r>
                                        </w:p>
                                      </w:tc>
                                    </w:tr>
                                  </w:tbl>
                                  <w:p w:rsidR="0066795C" w:rsidRDefault="0066795C" w:rsidP="007979A6">
                                    <w:pPr>
                                      <w:ind w:left="-180" w:hanging="120"/>
                                      <w:rPr>
                                        <w:rFonts w:ascii="Times New Roman" w:eastAsia="Times New Roman" w:hAnsi="Times New Roman" w:cs="Times New Roman"/>
                                        <w:sz w:val="20"/>
                                        <w:szCs w:val="20"/>
                                      </w:rPr>
                                    </w:pPr>
                                  </w:p>
                                </w:tc>
                              </w:tr>
                            </w:tbl>
                            <w:p w:rsidR="0066795C" w:rsidRDefault="0066795C" w:rsidP="007979A6">
                              <w:pPr>
                                <w:ind w:left="-180" w:hanging="120"/>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160"/>
                              </w:tblGrid>
                              <w:tr w:rsidR="0066795C" w:rsidTr="0066795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160"/>
                                    </w:tblGrid>
                                    <w:tr w:rsidR="0066795C">
                                      <w:tc>
                                        <w:tcPr>
                                          <w:tcW w:w="0" w:type="auto"/>
                                          <w:hideMark/>
                                        </w:tcPr>
                                        <w:tbl>
                                          <w:tblPr>
                                            <w:tblW w:w="5000" w:type="pct"/>
                                            <w:jc w:val="center"/>
                                            <w:tblLook w:val="04A0" w:firstRow="1" w:lastRow="0" w:firstColumn="1" w:lastColumn="0" w:noHBand="0" w:noVBand="1"/>
                                          </w:tblPr>
                                          <w:tblGrid>
                                            <w:gridCol w:w="8160"/>
                                          </w:tblGrid>
                                          <w:tr w:rsidR="0066795C">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7670"/>
                                                </w:tblGrid>
                                                <w:tr w:rsidR="0066795C">
                                                  <w:trPr>
                                                    <w:trHeight w:val="15"/>
                                                    <w:jc w:val="center"/>
                                                  </w:trPr>
                                                  <w:tc>
                                                    <w:tcPr>
                                                      <w:tcW w:w="0" w:type="auto"/>
                                                      <w:shd w:val="clear" w:color="auto" w:fill="000000"/>
                                                      <w:tcMar>
                                                        <w:top w:w="0" w:type="dxa"/>
                                                        <w:left w:w="0" w:type="dxa"/>
                                                        <w:bottom w:w="45" w:type="dxa"/>
                                                        <w:right w:w="0" w:type="dxa"/>
                                                      </w:tcMar>
                                                      <w:vAlign w:val="center"/>
                                                      <w:hideMark/>
                                                    </w:tcPr>
                                                    <w:p w:rsidR="0066795C" w:rsidRDefault="0066795C" w:rsidP="007979A6">
                                                      <w:pPr>
                                                        <w:spacing w:line="15" w:lineRule="atLeast"/>
                                                        <w:ind w:left="-180" w:hanging="120"/>
                                                        <w:rPr>
                                                          <w:rFonts w:eastAsia="Times New Roman"/>
                                                        </w:rPr>
                                                      </w:pPr>
                                                      <w:r>
                                                        <w:rPr>
                                                          <w:rFonts w:eastAsia="Times New Roman"/>
                                                          <w:noProof/>
                                                        </w:rPr>
                                                        <w:drawing>
                                                          <wp:inline distT="0" distB="0" distL="0" distR="0">
                                                            <wp:extent cx="44450" cy="6350"/>
                                                            <wp:effectExtent l="0" t="0" r="0" b="0"/>
                                                            <wp:docPr id="2" name="Picture 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1101116784221/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6795C" w:rsidRDefault="0066795C" w:rsidP="007979A6">
                                                <w:pPr>
                                                  <w:ind w:left="-180" w:hanging="120"/>
                                                  <w:rPr>
                                                    <w:rFonts w:eastAsia="Times New Roman"/>
                                                    <w:sz w:val="20"/>
                                                    <w:szCs w:val="20"/>
                                                  </w:rPr>
                                                </w:pPr>
                                              </w:p>
                                            </w:tc>
                                          </w:tr>
                                        </w:tbl>
                                        <w:p w:rsidR="0066795C" w:rsidRDefault="0066795C" w:rsidP="007979A6">
                                          <w:pPr>
                                            <w:ind w:left="-180" w:hanging="120"/>
                                            <w:rPr>
                                              <w:rFonts w:eastAsia="Times New Roman"/>
                                              <w:sz w:val="20"/>
                                              <w:szCs w:val="20"/>
                                            </w:rPr>
                                          </w:pPr>
                                        </w:p>
                                      </w:tc>
                                    </w:tr>
                                  </w:tbl>
                                  <w:p w:rsidR="0066795C" w:rsidRDefault="0066795C" w:rsidP="007979A6">
                                    <w:pPr>
                                      <w:ind w:left="-180" w:hanging="120"/>
                                      <w:rPr>
                                        <w:rFonts w:eastAsia="Times New Roman"/>
                                        <w:sz w:val="20"/>
                                        <w:szCs w:val="20"/>
                                      </w:rPr>
                                    </w:pPr>
                                  </w:p>
                                </w:tc>
                              </w:tr>
                            </w:tbl>
                            <w:p w:rsidR="0066795C" w:rsidRDefault="0066795C" w:rsidP="007979A6">
                              <w:pPr>
                                <w:ind w:left="-180" w:hanging="120"/>
                                <w:jc w:val="left"/>
                                <w:rPr>
                                  <w:rFonts w:ascii="Arial" w:eastAsia="Times New Roman" w:hAnsi="Arial" w:cs="Arial"/>
                                  <w:color w:val="000000"/>
                                  <w:sz w:val="18"/>
                                  <w:szCs w:val="18"/>
                                </w:rPr>
                              </w:pPr>
                            </w:p>
                          </w:tc>
                        </w:tr>
                      </w:tbl>
                      <w:p w:rsidR="0066795C" w:rsidRDefault="0066795C" w:rsidP="007979A6">
                        <w:pPr>
                          <w:ind w:left="-180" w:hanging="120"/>
                          <w:jc w:val="left"/>
                          <w:rPr>
                            <w:rFonts w:ascii="Times New Roman" w:eastAsia="Times New Roman" w:hAnsi="Times New Roman" w:cs="Times New Roman"/>
                            <w:sz w:val="20"/>
                            <w:szCs w:val="20"/>
                          </w:rPr>
                        </w:pPr>
                      </w:p>
                    </w:tc>
                  </w:tr>
                </w:tbl>
                <w:p w:rsidR="00CE211D" w:rsidRDefault="00CE211D" w:rsidP="007979A6">
                  <w:pPr>
                    <w:ind w:left="-180" w:hanging="120"/>
                    <w:jc w:val="left"/>
                    <w:rPr>
                      <w:rFonts w:ascii="Arial" w:eastAsia="Times New Roman" w:hAnsi="Arial" w:cs="Arial"/>
                      <w:color w:val="000000"/>
                      <w:sz w:val="18"/>
                      <w:szCs w:val="18"/>
                    </w:rPr>
                  </w:pPr>
                  <w:r>
                    <w:rPr>
                      <w:rFonts w:ascii="Arial" w:eastAsia="Times New Roman" w:hAnsi="Arial" w:cs="Arial"/>
                      <w:b/>
                      <w:bCs/>
                      <w:color w:val="BF3F2F"/>
                      <w:sz w:val="27"/>
                      <w:szCs w:val="27"/>
                    </w:rPr>
                    <w:t>RURAL DEVELOPMENT COUNCIL RENEWED</w:t>
                  </w:r>
                </w:p>
                <w:p w:rsidR="00CE211D" w:rsidRDefault="00CE211D" w:rsidP="007979A6">
                  <w:pPr>
                    <w:ind w:left="-180" w:hanging="120"/>
                    <w:jc w:val="left"/>
                    <w:rPr>
                      <w:rFonts w:ascii="Arial" w:eastAsia="Times New Roman" w:hAnsi="Arial" w:cs="Arial"/>
                      <w:color w:val="000000"/>
                    </w:rPr>
                  </w:pPr>
                  <w:r>
                    <w:rPr>
                      <w:rFonts w:ascii="Arial" w:eastAsia="Times New Roman" w:hAnsi="Arial" w:cs="Arial"/>
                      <w:b/>
                      <w:bCs/>
                      <w:color w:val="000000"/>
                    </w:rPr>
                    <w:t>Speaker of the House David Ralston</w:t>
                  </w:r>
                  <w:r>
                    <w:rPr>
                      <w:rFonts w:ascii="Arial" w:eastAsia="Times New Roman" w:hAnsi="Arial" w:cs="Arial"/>
                      <w:color w:val="000000"/>
                    </w:rPr>
                    <w:t xml:space="preserve"> continues his commitment to supporting the economic success and prosperity of all Georgians as he puts forth </w:t>
                  </w:r>
                  <w:r>
                    <w:rPr>
                      <w:rFonts w:ascii="Arial" w:eastAsia="Times New Roman" w:hAnsi="Arial" w:cs="Arial"/>
                      <w:b/>
                      <w:bCs/>
                      <w:color w:val="000000"/>
                    </w:rPr>
                    <w:t>HR 185</w:t>
                  </w:r>
                  <w:r>
                    <w:rPr>
                      <w:rFonts w:ascii="Arial" w:eastAsia="Times New Roman" w:hAnsi="Arial" w:cs="Arial"/>
                      <w:color w:val="000000"/>
                    </w:rPr>
                    <w:t xml:space="preserve">, reauthorizing the House Rural Development Council. Chairman Sam Watson presented the resolution and noted that rural communities face various challenges in social, educational, technological, and economic spheres. This resolution re-establishes a council composed of 15 members of the House of Representatives to </w:t>
                  </w:r>
                  <w:proofErr w:type="gramStart"/>
                  <w:r>
                    <w:rPr>
                      <w:rFonts w:ascii="Arial" w:eastAsia="Times New Roman" w:hAnsi="Arial" w:cs="Arial"/>
                      <w:color w:val="000000"/>
                    </w:rPr>
                    <w:t>be appointed</w:t>
                  </w:r>
                  <w:proofErr w:type="gramEnd"/>
                  <w:r>
                    <w:rPr>
                      <w:rFonts w:ascii="Arial" w:eastAsia="Times New Roman" w:hAnsi="Arial" w:cs="Arial"/>
                      <w:color w:val="000000"/>
                    </w:rPr>
                    <w:t xml:space="preserve"> by the Speaker of the House. Beginning May 1, 2021, the council will continue to study the conditions, needs, issues, and problems within these areas recommended action or legislation that the council deems necessary or appropriate. </w:t>
                  </w:r>
                </w:p>
                <w:p w:rsidR="00CE211D" w:rsidRDefault="00CE211D" w:rsidP="007979A6">
                  <w:pPr>
                    <w:ind w:left="-180" w:hanging="120"/>
                    <w:jc w:val="left"/>
                    <w:rPr>
                      <w:rFonts w:ascii="Arial" w:eastAsia="Times New Roman" w:hAnsi="Arial" w:cs="Arial"/>
                      <w:color w:val="000000"/>
                    </w:rPr>
                  </w:pPr>
                </w:p>
                <w:p w:rsidR="00CE211D" w:rsidRDefault="00CE211D" w:rsidP="007979A6">
                  <w:pPr>
                    <w:ind w:left="-180" w:hanging="120"/>
                    <w:jc w:val="left"/>
                    <w:rPr>
                      <w:rFonts w:ascii="Arial" w:eastAsia="Times New Roman" w:hAnsi="Arial" w:cs="Arial"/>
                      <w:color w:val="000000"/>
                      <w:sz w:val="18"/>
                      <w:szCs w:val="18"/>
                    </w:rPr>
                  </w:pPr>
                  <w:r>
                    <w:rPr>
                      <w:rFonts w:ascii="Arial" w:eastAsia="Times New Roman" w:hAnsi="Arial" w:cs="Arial"/>
                      <w:b/>
                      <w:bCs/>
                      <w:color w:val="BF3F2F"/>
                      <w:sz w:val="27"/>
                      <w:szCs w:val="27"/>
                    </w:rPr>
                    <w:t xml:space="preserve">TOM VILSACK CONFIRMED FOR USDA SECRETARY </w:t>
                  </w:r>
                </w:p>
                <w:p w:rsidR="00CE211D" w:rsidRDefault="00CE211D" w:rsidP="007979A6">
                  <w:pPr>
                    <w:ind w:left="-180" w:hanging="120"/>
                    <w:jc w:val="left"/>
                    <w:rPr>
                      <w:rFonts w:ascii="Arial" w:eastAsia="Times New Roman" w:hAnsi="Arial" w:cs="Arial"/>
                      <w:color w:val="000000"/>
                      <w:sz w:val="18"/>
                      <w:szCs w:val="18"/>
                    </w:rPr>
                  </w:pPr>
                  <w:r>
                    <w:rPr>
                      <w:rFonts w:ascii="Arial" w:eastAsia="Times New Roman" w:hAnsi="Arial" w:cs="Arial"/>
                      <w:color w:val="000000"/>
                    </w:rPr>
                    <w:t xml:space="preserve">The Senate on Tuesday confirmed </w:t>
                  </w:r>
                  <w:r>
                    <w:rPr>
                      <w:rFonts w:ascii="Arial" w:eastAsia="Times New Roman" w:hAnsi="Arial" w:cs="Arial"/>
                      <w:b/>
                      <w:bCs/>
                      <w:color w:val="000000"/>
                    </w:rPr>
                    <w:t>Tom Vilsack</w:t>
                  </w:r>
                  <w:r>
                    <w:rPr>
                      <w:rFonts w:ascii="Arial" w:eastAsia="Times New Roman" w:hAnsi="Arial" w:cs="Arial"/>
                      <w:color w:val="000000"/>
                    </w:rPr>
                    <w:t xml:space="preserve">, </w:t>
                  </w:r>
                  <w:r>
                    <w:rPr>
                      <w:rFonts w:ascii="Arial" w:eastAsia="Times New Roman" w:hAnsi="Arial" w:cs="Arial"/>
                      <w:b/>
                      <w:bCs/>
                      <w:color w:val="000000"/>
                    </w:rPr>
                    <w:t>President Joe Biden’s</w:t>
                  </w:r>
                  <w:r>
                    <w:rPr>
                      <w:rFonts w:ascii="Arial" w:eastAsia="Times New Roman" w:hAnsi="Arial" w:cs="Arial"/>
                      <w:color w:val="000000"/>
                    </w:rPr>
                    <w:t xml:space="preserve"> nominee to lead the Agriculture Department, by a 92-7 vote. The confirmation gives Vilsack a second chance in the same role he held for the entirety of the Obama administration. Vilsack has long enjoyed bipartisan support on Capitol Hill. In 2009, he </w:t>
                  </w:r>
                  <w:proofErr w:type="gramStart"/>
                  <w:r>
                    <w:rPr>
                      <w:rFonts w:ascii="Arial" w:eastAsia="Times New Roman" w:hAnsi="Arial" w:cs="Arial"/>
                      <w:color w:val="000000"/>
                    </w:rPr>
                    <w:t>was confirmed</w:t>
                  </w:r>
                  <w:proofErr w:type="gramEnd"/>
                  <w:r>
                    <w:rPr>
                      <w:rFonts w:ascii="Arial" w:eastAsia="Times New Roman" w:hAnsi="Arial" w:cs="Arial"/>
                      <w:color w:val="000000"/>
                    </w:rPr>
                    <w:t xml:space="preserve"> by unanimous consent on Inauguration Day. </w:t>
                  </w:r>
                  <w:proofErr w:type="gramStart"/>
                  <w:r>
                    <w:rPr>
                      <w:rFonts w:ascii="Arial" w:eastAsia="Times New Roman" w:hAnsi="Arial" w:cs="Arial"/>
                      <w:color w:val="000000"/>
                    </w:rPr>
                    <w:t>But</w:t>
                  </w:r>
                  <w:proofErr w:type="gramEnd"/>
                  <w:r>
                    <w:rPr>
                      <w:rFonts w:ascii="Arial" w:eastAsia="Times New Roman" w:hAnsi="Arial" w:cs="Arial"/>
                      <w:color w:val="000000"/>
                    </w:rPr>
                    <w:t xml:space="preserve"> this time, his confirmation had been delayed as Senate leaders wrangled over the 50-50 power-sharing agreement and were further pushed back due to the second impeachment trial of former President Donald Trump.</w:t>
                  </w:r>
                  <w:r>
                    <w:rPr>
                      <w:rFonts w:ascii="Arial" w:eastAsia="Times New Roman" w:hAnsi="Arial" w:cs="Arial"/>
                      <w:color w:val="000000"/>
                      <w:sz w:val="18"/>
                      <w:szCs w:val="18"/>
                    </w:rPr>
                    <w:t xml:space="preserve"> </w:t>
                  </w:r>
                </w:p>
                <w:p w:rsidR="00CE211D" w:rsidRDefault="00CE211D" w:rsidP="007979A6">
                  <w:pPr>
                    <w:ind w:left="-180" w:hanging="120"/>
                    <w:jc w:val="left"/>
                    <w:rPr>
                      <w:rFonts w:ascii="Arial" w:eastAsia="Times New Roman" w:hAnsi="Arial" w:cs="Arial"/>
                      <w:color w:val="000000"/>
                      <w:sz w:val="18"/>
                      <w:szCs w:val="18"/>
                    </w:rPr>
                  </w:pPr>
                </w:p>
                <w:p w:rsidR="00CE211D" w:rsidRDefault="00CE211D" w:rsidP="007979A6">
                  <w:pPr>
                    <w:ind w:left="-180" w:hanging="120"/>
                    <w:jc w:val="left"/>
                    <w:rPr>
                      <w:rFonts w:ascii="Arial" w:eastAsia="Times New Roman" w:hAnsi="Arial" w:cs="Arial"/>
                      <w:color w:val="000000"/>
                    </w:rPr>
                  </w:pPr>
                  <w:r>
                    <w:rPr>
                      <w:rFonts w:ascii="Arial" w:eastAsia="Times New Roman" w:hAnsi="Arial" w:cs="Arial"/>
                      <w:color w:val="000000"/>
                    </w:rPr>
                    <w:t>Sec. Vilsack has stated that several of his main agenda priorities will revolve around climate, racial, and food security issues.</w:t>
                  </w:r>
                </w:p>
                <w:p w:rsidR="00CE211D" w:rsidRDefault="00CE211D" w:rsidP="007979A6">
                  <w:pPr>
                    <w:ind w:left="-180" w:hanging="120"/>
                    <w:jc w:val="left"/>
                    <w:rPr>
                      <w:rFonts w:ascii="Arial" w:eastAsia="Times New Roman" w:hAnsi="Arial" w:cs="Arial"/>
                      <w:color w:val="000000"/>
                    </w:rPr>
                  </w:pPr>
                </w:p>
                <w:p w:rsidR="00CE211D" w:rsidRDefault="00CE211D" w:rsidP="007979A6">
                  <w:pPr>
                    <w:ind w:left="-180" w:hanging="120"/>
                    <w:jc w:val="left"/>
                    <w:rPr>
                      <w:rFonts w:ascii="Arial" w:eastAsia="Times New Roman" w:hAnsi="Arial" w:cs="Arial"/>
                      <w:color w:val="000000"/>
                      <w:sz w:val="18"/>
                      <w:szCs w:val="18"/>
                    </w:rPr>
                  </w:pPr>
                  <w:r>
                    <w:rPr>
                      <w:rFonts w:ascii="Arial" w:eastAsia="Times New Roman" w:hAnsi="Arial" w:cs="Arial"/>
                      <w:b/>
                      <w:bCs/>
                      <w:color w:val="BF3F2F"/>
                      <w:sz w:val="27"/>
                      <w:szCs w:val="27"/>
                    </w:rPr>
                    <w:t>URBAN AGRICULTURE INCENTIVE ZONES DISCUSSED</w:t>
                  </w:r>
                </w:p>
                <w:p w:rsidR="00CE211D" w:rsidRDefault="00CE211D" w:rsidP="007979A6">
                  <w:pPr>
                    <w:ind w:left="-180" w:hanging="120"/>
                    <w:jc w:val="left"/>
                    <w:rPr>
                      <w:rFonts w:ascii="Arial" w:eastAsia="Times New Roman" w:hAnsi="Arial" w:cs="Arial"/>
                      <w:color w:val="000000"/>
                    </w:rPr>
                  </w:pPr>
                  <w:hyperlink r:id="rId9" w:tgtFrame="_blank" w:history="1">
                    <w:r>
                      <w:rPr>
                        <w:rStyle w:val="Hyperlink"/>
                        <w:rFonts w:ascii="Arial" w:eastAsia="Times New Roman" w:hAnsi="Arial" w:cs="Arial"/>
                        <w:b/>
                        <w:bCs/>
                        <w:color w:val="45B3CA"/>
                      </w:rPr>
                      <w:t>HB 482</w:t>
                    </w:r>
                  </w:hyperlink>
                  <w:r>
                    <w:rPr>
                      <w:rFonts w:ascii="Arial" w:eastAsia="Times New Roman" w:hAnsi="Arial" w:cs="Arial"/>
                      <w:color w:val="000000"/>
                    </w:rPr>
                    <w:t xml:space="preserve"> by Rep. Lim of District </w:t>
                  </w:r>
                  <w:proofErr w:type="gramStart"/>
                  <w:r>
                    <w:rPr>
                      <w:rFonts w:ascii="Arial" w:eastAsia="Times New Roman" w:hAnsi="Arial" w:cs="Arial"/>
                      <w:color w:val="000000"/>
                    </w:rPr>
                    <w:t>99,</w:t>
                  </w:r>
                  <w:proofErr w:type="gramEnd"/>
                  <w:r>
                    <w:rPr>
                      <w:rFonts w:ascii="Arial" w:eastAsia="Times New Roman" w:hAnsi="Arial" w:cs="Arial"/>
                      <w:color w:val="000000"/>
                    </w:rPr>
                    <w:t xml:space="preserve"> seeks to allow governments in more urban areas to create </w:t>
                  </w:r>
                  <w:r>
                    <w:rPr>
                      <w:rFonts w:ascii="Arial" w:eastAsia="Times New Roman" w:hAnsi="Arial" w:cs="Arial"/>
                      <w:b/>
                      <w:bCs/>
                      <w:color w:val="000000"/>
                    </w:rPr>
                    <w:t>“urban agricultural incentive zones”</w:t>
                  </w:r>
                  <w:r>
                    <w:rPr>
                      <w:rFonts w:ascii="Arial" w:eastAsia="Times New Roman" w:hAnsi="Arial" w:cs="Arial"/>
                      <w:color w:val="000000"/>
                    </w:rPr>
                    <w:t xml:space="preserve"> to assist with small-scale farm production in areas where larger opportunities for food production may not exist. The property would be required to be at least 0.10 acres and not more than five acres. The land-use agreement would last five years. The bill would require a 2/3 vote in both chambers and a constitutional amendment to become functional. The bill was presented in committee this week as "hearing only" and no further action was taken.</w:t>
                  </w:r>
                </w:p>
                <w:p w:rsidR="003923CA" w:rsidRDefault="003923CA" w:rsidP="007979A6">
                  <w:pPr>
                    <w:ind w:left="-180" w:hanging="120"/>
                    <w:jc w:val="left"/>
                    <w:rPr>
                      <w:rFonts w:ascii="Arial" w:eastAsia="Times New Roman" w:hAnsi="Arial" w:cs="Arial"/>
                      <w:color w:val="000000"/>
                    </w:rPr>
                  </w:pPr>
                </w:p>
                <w:tbl>
                  <w:tblPr>
                    <w:tblW w:w="5000" w:type="pct"/>
                    <w:jc w:val="center"/>
                    <w:tblCellMar>
                      <w:left w:w="0" w:type="dxa"/>
                      <w:right w:w="0" w:type="dxa"/>
                    </w:tblCellMar>
                    <w:tblLook w:val="04A0" w:firstRow="1" w:lastRow="0" w:firstColumn="1" w:lastColumn="0" w:noHBand="0" w:noVBand="1"/>
                  </w:tblPr>
                  <w:tblGrid>
                    <w:gridCol w:w="8760"/>
                  </w:tblGrid>
                  <w:tr w:rsidR="003923CA" w:rsidTr="003923C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60"/>
                        </w:tblGrid>
                        <w:tr w:rsidR="003923CA">
                          <w:tc>
                            <w:tcPr>
                              <w:tcW w:w="0" w:type="auto"/>
                              <w:tcMar>
                                <w:top w:w="150" w:type="dxa"/>
                                <w:left w:w="300" w:type="dxa"/>
                                <w:bottom w:w="150" w:type="dxa"/>
                                <w:right w:w="300" w:type="dxa"/>
                              </w:tcMar>
                              <w:hideMark/>
                            </w:tcPr>
                            <w:tbl>
                              <w:tblPr>
                                <w:tblpPr w:leftFromText="30" w:rightFromText="115" w:vertAnchor="text" w:tblpXSpec="right" w:tblpYSpec="center"/>
                                <w:tblW w:w="0" w:type="auto"/>
                                <w:tblCellMar>
                                  <w:left w:w="0" w:type="dxa"/>
                                  <w:right w:w="0" w:type="dxa"/>
                                </w:tblCellMar>
                                <w:tblLook w:val="04A0" w:firstRow="1" w:lastRow="0" w:firstColumn="1" w:lastColumn="0" w:noHBand="0" w:noVBand="1"/>
                              </w:tblPr>
                              <w:tblGrid>
                                <w:gridCol w:w="225"/>
                                <w:gridCol w:w="4235"/>
                              </w:tblGrid>
                              <w:tr w:rsidR="003923CA">
                                <w:trPr>
                                  <w:trHeight w:val="15"/>
                                </w:trPr>
                                <w:tc>
                                  <w:tcPr>
                                    <w:tcW w:w="225" w:type="dxa"/>
                                    <w:hideMark/>
                                  </w:tcPr>
                                  <w:p w:rsidR="003923CA" w:rsidRDefault="003923CA" w:rsidP="007979A6">
                                    <w:pPr>
                                      <w:spacing w:line="15" w:lineRule="atLeast"/>
                                      <w:ind w:left="-180" w:hanging="120"/>
                                      <w:jc w:val="left"/>
                                      <w:rPr>
                                        <w:rFonts w:eastAsia="Times New Roman"/>
                                      </w:rPr>
                                    </w:pPr>
                                    <w:r>
                                      <w:rPr>
                                        <w:rFonts w:eastAsia="Times New Roman"/>
                                        <w:noProof/>
                                      </w:rPr>
                                      <w:drawing>
                                        <wp:inline distT="0" distB="0" distL="0" distR="0">
                                          <wp:extent cx="139700" cy="6350"/>
                                          <wp:effectExtent l="0" t="0" r="0" b="0"/>
                                          <wp:docPr id="132" name="Picture 13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s://imgssl.constantcontact.com/letters/images/sys/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700" cy="6350"/>
                                                  </a:xfrm>
                                                  <a:prstGeom prst="rect">
                                                    <a:avLst/>
                                                  </a:prstGeom>
                                                  <a:noFill/>
                                                  <a:ln>
                                                    <a:noFill/>
                                                  </a:ln>
                                                </pic:spPr>
                                              </pic:pic>
                                            </a:graphicData>
                                          </a:graphic>
                                        </wp:inline>
                                      </w:drawing>
                                    </w:r>
                                  </w:p>
                                </w:tc>
                                <w:tc>
                                  <w:tcPr>
                                    <w:tcW w:w="0" w:type="auto"/>
                                    <w:hideMark/>
                                  </w:tcPr>
                                  <w:p w:rsidR="003923CA" w:rsidRDefault="003923CA" w:rsidP="007979A6">
                                    <w:pPr>
                                      <w:ind w:left="-180" w:hanging="120"/>
                                      <w:jc w:val="left"/>
                                      <w:rPr>
                                        <w:rFonts w:eastAsia="Times New Roman"/>
                                      </w:rPr>
                                    </w:pPr>
                                    <w:r>
                                      <w:rPr>
                                        <w:rFonts w:eastAsia="Times New Roman"/>
                                        <w:noProof/>
                                      </w:rPr>
                                      <w:drawing>
                                        <wp:inline distT="0" distB="0" distL="0" distR="0">
                                          <wp:extent cx="2876550" cy="2178050"/>
                                          <wp:effectExtent l="0" t="0" r="0" b="0"/>
                                          <wp:docPr id="131" name="Picture 131" descr="https://files.constantcontact.com/d2766818501/87fda3a4-878d-42cb-98a8-01ae09988d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s://files.constantcontact.com/d2766818501/87fda3a4-878d-42cb-98a8-01ae09988db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2178050"/>
                                                  </a:xfrm>
                                                  <a:prstGeom prst="rect">
                                                    <a:avLst/>
                                                  </a:prstGeom>
                                                  <a:noFill/>
                                                  <a:ln>
                                                    <a:noFill/>
                                                  </a:ln>
                                                </pic:spPr>
                                              </pic:pic>
                                            </a:graphicData>
                                          </a:graphic>
                                        </wp:inline>
                                      </w:drawing>
                                    </w:r>
                                  </w:p>
                                </w:tc>
                              </w:tr>
                              <w:tr w:rsidR="003923CA">
                                <w:trPr>
                                  <w:trHeight w:val="75"/>
                                </w:trPr>
                                <w:tc>
                                  <w:tcPr>
                                    <w:tcW w:w="75" w:type="dxa"/>
                                    <w:hideMark/>
                                  </w:tcPr>
                                  <w:p w:rsidR="003923CA" w:rsidRDefault="003923CA" w:rsidP="007979A6">
                                    <w:pPr>
                                      <w:spacing w:line="15" w:lineRule="atLeast"/>
                                      <w:ind w:left="-180" w:hanging="120"/>
                                      <w:jc w:val="left"/>
                                      <w:rPr>
                                        <w:rFonts w:eastAsia="Times New Roman"/>
                                      </w:rPr>
                                    </w:pPr>
                                    <w:r>
                                      <w:rPr>
                                        <w:rFonts w:eastAsia="Times New Roman"/>
                                        <w:noProof/>
                                      </w:rPr>
                                      <w:drawing>
                                        <wp:inline distT="0" distB="0" distL="0" distR="0">
                                          <wp:extent cx="44450" cy="6350"/>
                                          <wp:effectExtent l="0" t="0" r="0" b="0"/>
                                          <wp:docPr id="130" name="Picture 13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s://imgssl.constantcontact.com/letters/images/sys/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0" w:type="auto"/>
                                    <w:hideMark/>
                                  </w:tcPr>
                                  <w:p w:rsidR="003923CA" w:rsidRDefault="003923CA" w:rsidP="007979A6">
                                    <w:pPr>
                                      <w:spacing w:line="15" w:lineRule="atLeast"/>
                                      <w:ind w:left="-180" w:hanging="120"/>
                                      <w:jc w:val="left"/>
                                      <w:rPr>
                                        <w:rFonts w:eastAsia="Times New Roman"/>
                                      </w:rPr>
                                    </w:pPr>
                                    <w:r>
                                      <w:rPr>
                                        <w:rFonts w:eastAsia="Times New Roman"/>
                                        <w:noProof/>
                                      </w:rPr>
                                      <w:drawing>
                                        <wp:inline distT="0" distB="0" distL="0" distR="0">
                                          <wp:extent cx="6350" cy="44450"/>
                                          <wp:effectExtent l="0" t="0" r="0" b="0"/>
                                          <wp:docPr id="129" name="Picture 12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s://imgssl.constantcontact.com/letters/images/sys/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c>
                              </w:tr>
                            </w:tbl>
                            <w:p w:rsidR="003923CA" w:rsidRDefault="003923CA" w:rsidP="007979A6">
                              <w:pPr>
                                <w:ind w:left="-180" w:hanging="120"/>
                                <w:jc w:val="left"/>
                                <w:rPr>
                                  <w:rFonts w:ascii="Arial" w:eastAsia="Times New Roman" w:hAnsi="Arial" w:cs="Arial"/>
                                  <w:color w:val="000000"/>
                                  <w:sz w:val="18"/>
                                  <w:szCs w:val="18"/>
                                </w:rPr>
                              </w:pPr>
                              <w:r>
                                <w:rPr>
                                  <w:rFonts w:ascii="Arial" w:eastAsia="Times New Roman" w:hAnsi="Arial" w:cs="Arial"/>
                                  <w:b/>
                                  <w:bCs/>
                                  <w:color w:val="BF3F2F"/>
                                  <w:sz w:val="27"/>
                                  <w:szCs w:val="27"/>
                                </w:rPr>
                                <w:t xml:space="preserve">GEORGIA'S ELECTRIC GRID DISCUSSED </w:t>
                              </w:r>
                            </w:p>
                            <w:p w:rsidR="003923CA" w:rsidRDefault="003923CA" w:rsidP="007979A6">
                              <w:pPr>
                                <w:ind w:left="-180" w:hanging="120"/>
                                <w:jc w:val="left"/>
                                <w:rPr>
                                  <w:rFonts w:ascii="Arial" w:eastAsia="Times New Roman" w:hAnsi="Arial" w:cs="Arial"/>
                                  <w:color w:val="000000"/>
                                  <w:sz w:val="18"/>
                                  <w:szCs w:val="18"/>
                                </w:rPr>
                              </w:pPr>
                              <w:r>
                                <w:rPr>
                                  <w:rFonts w:ascii="Arial" w:eastAsia="Times New Roman" w:hAnsi="Arial" w:cs="Arial"/>
                                  <w:color w:val="000000"/>
                                </w:rPr>
                                <w:t xml:space="preserve">In response to Texas’s electric grid failing during last week's hazardous winter weather, the House Energy, Utilities and Telecommunication Committee invited some of Georgia’s electric authorities to speak about the current state of Georgia’s electrical grid. Georgia Power Director of Resource Policy and Planning, Jeff Grub, touched on some key differences in power structures between Georgia and </w:t>
                              </w:r>
                              <w:proofErr w:type="gramStart"/>
                              <w:r>
                                <w:rPr>
                                  <w:rFonts w:ascii="Arial" w:eastAsia="Times New Roman" w:hAnsi="Arial" w:cs="Arial"/>
                                  <w:color w:val="000000"/>
                                </w:rPr>
                                <w:t>Texas and explained how Georgia has</w:t>
                              </w:r>
                              <w:proofErr w:type="gramEnd"/>
                              <w:r>
                                <w:rPr>
                                  <w:rFonts w:ascii="Arial" w:eastAsia="Times New Roman" w:hAnsi="Arial" w:cs="Arial"/>
                                  <w:color w:val="000000"/>
                                </w:rPr>
                                <w:t xml:space="preserve"> and will continue to take proper safety precautions. The U.S is regionally broken into three regions to distribute power: Western Interconnection, Eastern Interconnection, and Texas </w:t>
                              </w:r>
                              <w:proofErr w:type="spellStart"/>
                              <w:r>
                                <w:rPr>
                                  <w:rFonts w:ascii="Arial" w:eastAsia="Times New Roman" w:hAnsi="Arial" w:cs="Arial"/>
                                  <w:color w:val="000000"/>
                                </w:rPr>
                                <w:t>know</w:t>
                              </w:r>
                              <w:proofErr w:type="spellEnd"/>
                              <w:r>
                                <w:rPr>
                                  <w:rFonts w:ascii="Arial" w:eastAsia="Times New Roman" w:hAnsi="Arial" w:cs="Arial"/>
                                  <w:color w:val="000000"/>
                                </w:rPr>
                                <w:t xml:space="preserve"> as ERCOT. Texas was constrained and unable to rely on neighboring states. Texas being an “energy island” also has a deregulated market structure allowing all parts of the electric system to be </w:t>
                              </w:r>
                              <w:proofErr w:type="gramStart"/>
                              <w:r>
                                <w:rPr>
                                  <w:rFonts w:ascii="Arial" w:eastAsia="Times New Roman" w:hAnsi="Arial" w:cs="Arial"/>
                                  <w:color w:val="000000"/>
                                </w:rPr>
                                <w:t>disjointed</w:t>
                              </w:r>
                              <w:proofErr w:type="gramEnd"/>
                              <w:r>
                                <w:rPr>
                                  <w:rFonts w:ascii="Arial" w:eastAsia="Times New Roman" w:hAnsi="Arial" w:cs="Arial"/>
                                  <w:color w:val="000000"/>
                                </w:rPr>
                                <w:t xml:space="preserve"> and not overseen by the same entities. </w:t>
                              </w:r>
                            </w:p>
                            <w:p w:rsidR="003923CA" w:rsidRDefault="003923CA" w:rsidP="007979A6">
                              <w:pPr>
                                <w:ind w:left="-180" w:hanging="120"/>
                                <w:jc w:val="left"/>
                                <w:rPr>
                                  <w:rFonts w:ascii="Arial" w:eastAsia="Times New Roman" w:hAnsi="Arial" w:cs="Arial"/>
                                  <w:color w:val="000000"/>
                                  <w:sz w:val="18"/>
                                  <w:szCs w:val="18"/>
                                </w:rPr>
                              </w:pPr>
                              <w:r>
                                <w:rPr>
                                  <w:rFonts w:ascii="Arial" w:eastAsia="Times New Roman" w:hAnsi="Arial" w:cs="Arial"/>
                                  <w:color w:val="000000"/>
                                </w:rPr>
                                <w:t xml:space="preserve">In Georgia, the electric system </w:t>
                              </w:r>
                              <w:proofErr w:type="gramStart"/>
                              <w:r>
                                <w:rPr>
                                  <w:rFonts w:ascii="Arial" w:eastAsia="Times New Roman" w:hAnsi="Arial" w:cs="Arial"/>
                                  <w:color w:val="000000"/>
                                </w:rPr>
                                <w:t>is vertically integrated</w:t>
                              </w:r>
                              <w:proofErr w:type="gramEnd"/>
                              <w:r>
                                <w:rPr>
                                  <w:rFonts w:ascii="Arial" w:eastAsia="Times New Roman" w:hAnsi="Arial" w:cs="Arial"/>
                                  <w:color w:val="000000"/>
                                </w:rPr>
                                <w:t xml:space="preserve"> across all parts of the supply chain: generating units, transmission lines, and distributional lines, all working in tandem with constant communication. Georgia maintains a diverse resource mix obtaining power through natural gas, coal, nuclear, solar, hydroelectric, biomass, etc. Georgia uses many different supply basins and diverse fuel transportation providers for each specific resource. These tactics ensure that the state has several outlets and means of obtaining and moving resources when needed. Mr. Grub relays that there is both oil and gas storage and contracts with suppliers to reserve supply even during inclement weather events. Georgia Power has proactively been replacing aging transmission lines and old equipment, targeting areas that have experienced issues in the past.  </w:t>
                              </w:r>
                            </w:p>
                            <w:p w:rsidR="003923CA" w:rsidRDefault="003923CA" w:rsidP="007979A6">
                              <w:pPr>
                                <w:ind w:left="-180" w:hanging="120"/>
                                <w:jc w:val="left"/>
                                <w:rPr>
                                  <w:rFonts w:ascii="Arial" w:eastAsia="Times New Roman" w:hAnsi="Arial" w:cs="Arial"/>
                                  <w:color w:val="000000"/>
                                </w:rPr>
                              </w:pPr>
                              <w:r>
                                <w:rPr>
                                  <w:rFonts w:ascii="Arial" w:eastAsia="Times New Roman" w:hAnsi="Arial" w:cs="Arial"/>
                                  <w:color w:val="000000"/>
                                </w:rPr>
                                <w:t>Another guest speaker, Greg Ford, President and CEO of GA System Operations Corporation (GSOC), controls and monitors portions of Georgia’s electric generation and distribution. Mr. Ford recounts the 2014 polar vortex experience and how Georgia has used a past hazardous weather event to better prepare and adapt for future winter storms. Since then, electric carriers have increasingly winterized their assets and implemented design improvements across power plants to safeguard against sub-zero temperatures. The experts ensure realistic safety standards in providing Georgia with reliable power during a weather crisis. However, they stress that even with interconnectivity with other states, power storage, and technological upgrades, extreme climate events can still happen and are extremely difficult to manage. Georgia is well prepared to face any inclement weather due to continued investment in technology upgrades, power reserves, and management strategies employed by experts across the state. </w:t>
                              </w:r>
                            </w:p>
                            <w:p w:rsidR="00C47DD8" w:rsidRDefault="00C47DD8" w:rsidP="007979A6">
                              <w:pPr>
                                <w:ind w:left="-180" w:hanging="120"/>
                                <w:jc w:val="left"/>
                                <w:rPr>
                                  <w:rFonts w:ascii="Arial" w:eastAsia="Times New Roman" w:hAnsi="Arial" w:cs="Arial"/>
                                  <w:color w:val="000000"/>
                                </w:rPr>
                              </w:pPr>
                            </w:p>
                            <w:p w:rsidR="00C47DD8" w:rsidRDefault="00C47DD8" w:rsidP="007979A6">
                              <w:pPr>
                                <w:ind w:left="-180" w:hanging="120"/>
                                <w:jc w:val="left"/>
                                <w:rPr>
                                  <w:rFonts w:ascii="Arial" w:eastAsia="Times New Roman" w:hAnsi="Arial" w:cs="Arial"/>
                                  <w:color w:val="000000"/>
                                </w:rPr>
                              </w:pPr>
                            </w:p>
                            <w:p w:rsidR="00C47DD8" w:rsidRDefault="00C47DD8" w:rsidP="007979A6">
                              <w:pPr>
                                <w:ind w:left="-180" w:hanging="120"/>
                                <w:jc w:val="left"/>
                                <w:rPr>
                                  <w:rFonts w:ascii="Arial" w:eastAsia="Times New Roman" w:hAnsi="Arial" w:cs="Arial"/>
                                  <w:color w:val="000000"/>
                                </w:rPr>
                              </w:pPr>
                            </w:p>
                            <w:p w:rsidR="00C47DD8" w:rsidRDefault="00C47DD8" w:rsidP="007979A6">
                              <w:pPr>
                                <w:ind w:left="-180" w:hanging="120"/>
                                <w:jc w:val="left"/>
                                <w:rPr>
                                  <w:rFonts w:ascii="Arial" w:eastAsia="Times New Roman" w:hAnsi="Arial" w:cs="Arial"/>
                                  <w:color w:val="000000"/>
                                </w:rPr>
                              </w:pPr>
                            </w:p>
                            <w:tbl>
                              <w:tblPr>
                                <w:tblW w:w="5000" w:type="pct"/>
                                <w:jc w:val="center"/>
                                <w:tblCellMar>
                                  <w:left w:w="0" w:type="dxa"/>
                                  <w:right w:w="0" w:type="dxa"/>
                                </w:tblCellMar>
                                <w:tblLook w:val="04A0" w:firstRow="1" w:lastRow="0" w:firstColumn="1" w:lastColumn="0" w:noHBand="0" w:noVBand="1"/>
                              </w:tblPr>
                              <w:tblGrid>
                                <w:gridCol w:w="8160"/>
                              </w:tblGrid>
                              <w:tr w:rsidR="00C47DD8" w:rsidTr="00C47DD8">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8160"/>
                                    </w:tblGrid>
                                    <w:tr w:rsidR="00C47DD8">
                                      <w:tc>
                                        <w:tcPr>
                                          <w:tcW w:w="0" w:type="auto"/>
                                          <w:tcMar>
                                            <w:top w:w="150" w:type="dxa"/>
                                            <w:left w:w="300" w:type="dxa"/>
                                            <w:bottom w:w="150" w:type="dxa"/>
                                            <w:right w:w="150" w:type="dxa"/>
                                          </w:tcMar>
                                        </w:tcPr>
                                        <w:p w:rsidR="00C47DD8" w:rsidRDefault="00C47DD8" w:rsidP="00D140E1">
                                          <w:pPr>
                                            <w:jc w:val="left"/>
                                            <w:rPr>
                                              <w:rFonts w:ascii="Arial" w:eastAsia="Times New Roman" w:hAnsi="Arial" w:cs="Arial"/>
                                              <w:color w:val="000000"/>
                                              <w:sz w:val="18"/>
                                              <w:szCs w:val="18"/>
                                            </w:rPr>
                                          </w:pPr>
                                          <w:r>
                                            <w:rPr>
                                              <w:rFonts w:ascii="Arial" w:eastAsia="Times New Roman" w:hAnsi="Arial" w:cs="Arial"/>
                                              <w:b/>
                                              <w:bCs/>
                                              <w:color w:val="BF3F2F"/>
                                              <w:sz w:val="27"/>
                                              <w:szCs w:val="27"/>
                                            </w:rPr>
                                            <w:t>BILLS OF INTEREST</w:t>
                                          </w:r>
                                        </w:p>
                                        <w:p w:rsidR="00C47DD8" w:rsidRDefault="00C47DD8" w:rsidP="00C47DD8">
                                          <w:pPr>
                                            <w:rPr>
                                              <w:rFonts w:ascii="Arial" w:eastAsia="Times New Roman" w:hAnsi="Arial" w:cs="Arial"/>
                                              <w:color w:val="000000"/>
                                              <w:sz w:val="18"/>
                                              <w:szCs w:val="18"/>
                                            </w:rPr>
                                          </w:pPr>
                                        </w:p>
                                        <w:p w:rsidR="00C47DD8" w:rsidRDefault="00C47DD8" w:rsidP="00D140E1">
                                          <w:pPr>
                                            <w:jc w:val="left"/>
                                            <w:rPr>
                                              <w:rFonts w:ascii="Arial" w:eastAsia="Times New Roman" w:hAnsi="Arial" w:cs="Arial"/>
                                              <w:color w:val="000000"/>
                                              <w:sz w:val="18"/>
                                              <w:szCs w:val="18"/>
                                            </w:rPr>
                                          </w:pPr>
                                          <w:r>
                                            <w:rPr>
                                              <w:rFonts w:ascii="Arial" w:eastAsia="Times New Roman" w:hAnsi="Arial" w:cs="Arial"/>
                                              <w:b/>
                                              <w:bCs/>
                                              <w:color w:val="0D4F1D"/>
                                              <w:sz w:val="27"/>
                                              <w:szCs w:val="27"/>
                                              <w:u w:val="single"/>
                                            </w:rPr>
                                            <w:t>SENATE BILLS</w:t>
                                          </w:r>
                                        </w:p>
                                        <w:p w:rsidR="00C47DD8" w:rsidRDefault="00C47DD8" w:rsidP="00C47DD8">
                                          <w:pPr>
                                            <w:rPr>
                                              <w:rFonts w:ascii="Arial" w:eastAsia="Times New Roman" w:hAnsi="Arial" w:cs="Arial"/>
                                              <w:color w:val="000000"/>
                                              <w:sz w:val="18"/>
                                              <w:szCs w:val="18"/>
                                            </w:rPr>
                                          </w:pPr>
                                        </w:p>
                                        <w:p w:rsidR="00C47DD8" w:rsidRDefault="00C47DD8" w:rsidP="00D140E1">
                                          <w:pPr>
                                            <w:jc w:val="left"/>
                                            <w:rPr>
                                              <w:rFonts w:ascii="Arial" w:eastAsia="Times New Roman" w:hAnsi="Arial" w:cs="Arial"/>
                                              <w:color w:val="000000"/>
                                              <w:sz w:val="18"/>
                                              <w:szCs w:val="18"/>
                                            </w:rPr>
                                          </w:pPr>
                                          <w:hyperlink r:id="rId12" w:tgtFrame="_blank" w:history="1">
                                            <w:r>
                                              <w:rPr>
                                                <w:rStyle w:val="Hyperlink"/>
                                                <w:rFonts w:ascii="Arial" w:eastAsia="Times New Roman" w:hAnsi="Arial" w:cs="Arial"/>
                                                <w:b/>
                                                <w:bCs/>
                                                <w:color w:val="45B3CA"/>
                                              </w:rPr>
                                              <w:t>SB 1:</w:t>
                                            </w:r>
                                          </w:hyperlink>
                                          <w:r>
                                            <w:rPr>
                                              <w:rFonts w:ascii="Arial" w:eastAsia="Times New Roman" w:hAnsi="Arial" w:cs="Arial"/>
                                              <w:b/>
                                              <w:bCs/>
                                              <w:color w:val="45B3CA"/>
                                            </w:rPr>
                                            <w:t xml:space="preserve"> </w:t>
                                          </w:r>
                                          <w:r>
                                            <w:rPr>
                                              <w:rFonts w:ascii="Arial" w:eastAsia="Times New Roman" w:hAnsi="Arial" w:cs="Arial"/>
                                              <w:b/>
                                              <w:bCs/>
                                              <w:color w:val="212529"/>
                                            </w:rPr>
                                            <w:t>Sen. Burke</w:t>
                                          </w:r>
                                          <w:r>
                                            <w:rPr>
                                              <w:rFonts w:ascii="Arial" w:eastAsia="Times New Roman" w:hAnsi="Arial" w:cs="Arial"/>
                                              <w:color w:val="212529"/>
                                            </w:rPr>
                                            <w:t xml:space="preserve"> - This bill </w:t>
                                          </w:r>
                                          <w:r>
                                            <w:rPr>
                                              <w:rFonts w:ascii="Arial" w:eastAsia="Times New Roman" w:hAnsi="Arial" w:cs="Arial"/>
                                              <w:color w:val="000000"/>
                                            </w:rPr>
                                            <w:t>would require </w:t>
                                          </w:r>
                                          <w:r>
                                            <w:rPr>
                                              <w:rFonts w:ascii="Arial" w:eastAsia="Times New Roman" w:hAnsi="Arial" w:cs="Arial"/>
                                              <w:color w:val="212529"/>
                                            </w:rPr>
                                            <w:t xml:space="preserve">self-funded, employer-sponsored health insurance plans to make reports to the state’s All-Payers Claims database or risk losing certain state tax credits. GAC members have expressed concerns with this bill as those health plans </w:t>
                                          </w:r>
                                          <w:proofErr w:type="gramStart"/>
                                          <w:r>
                                            <w:rPr>
                                              <w:rFonts w:ascii="Arial" w:eastAsia="Times New Roman" w:hAnsi="Arial" w:cs="Arial"/>
                                              <w:color w:val="212529"/>
                                            </w:rPr>
                                            <w:t>are currently regulated</w:t>
                                          </w:r>
                                          <w:proofErr w:type="gramEnd"/>
                                          <w:r>
                                            <w:rPr>
                                              <w:rFonts w:ascii="Arial" w:eastAsia="Times New Roman" w:hAnsi="Arial" w:cs="Arial"/>
                                              <w:color w:val="212529"/>
                                            </w:rPr>
                                            <w:t xml:space="preserve"> at the Federal level and SB 1 would add an additional level of reporting that we see as unneeded. Assigned to the</w:t>
                                          </w:r>
                                          <w:r>
                                            <w:rPr>
                                              <w:rFonts w:ascii="Arial" w:eastAsia="Times New Roman" w:hAnsi="Arial" w:cs="Arial"/>
                                              <w:b/>
                                              <w:bCs/>
                                              <w:color w:val="212529"/>
                                            </w:rPr>
                                            <w:t xml:space="preserve"> Senate Finance Committee. </w:t>
                                          </w:r>
                                        </w:p>
                                        <w:p w:rsidR="00C47DD8" w:rsidRDefault="00C47DD8" w:rsidP="00C47DD8">
                                          <w:pPr>
                                            <w:rPr>
                                              <w:rFonts w:ascii="Arial" w:eastAsia="Times New Roman" w:hAnsi="Arial" w:cs="Arial"/>
                                              <w:color w:val="000000"/>
                                              <w:sz w:val="18"/>
                                              <w:szCs w:val="18"/>
                                            </w:rPr>
                                          </w:pPr>
                                        </w:p>
                                        <w:p w:rsidR="00C47DD8" w:rsidRDefault="00C47DD8" w:rsidP="00D140E1">
                                          <w:pPr>
                                            <w:jc w:val="left"/>
                                            <w:rPr>
                                              <w:rFonts w:ascii="Arial" w:eastAsia="Times New Roman" w:hAnsi="Arial" w:cs="Arial"/>
                                              <w:color w:val="000000"/>
                                              <w:sz w:val="18"/>
                                              <w:szCs w:val="18"/>
                                            </w:rPr>
                                          </w:pPr>
                                          <w:hyperlink r:id="rId13" w:tgtFrame="_blank" w:history="1">
                                            <w:r>
                                              <w:rPr>
                                                <w:rStyle w:val="Hyperlink"/>
                                                <w:rFonts w:ascii="Arial" w:eastAsia="Times New Roman" w:hAnsi="Arial" w:cs="Arial"/>
                                                <w:b/>
                                                <w:bCs/>
                                                <w:color w:val="45B3CA"/>
                                              </w:rPr>
                                              <w:t>SB 6:</w:t>
                                            </w:r>
                                          </w:hyperlink>
                                          <w:r>
                                            <w:rPr>
                                              <w:rFonts w:ascii="Arial" w:eastAsia="Times New Roman" w:hAnsi="Arial" w:cs="Arial"/>
                                              <w:color w:val="000000"/>
                                            </w:rPr>
                                            <w:t xml:space="preserve"> </w:t>
                                          </w:r>
                                          <w:r>
                                            <w:rPr>
                                              <w:rFonts w:ascii="Arial" w:eastAsia="Times New Roman" w:hAnsi="Arial" w:cs="Arial"/>
                                              <w:b/>
                                              <w:bCs/>
                                              <w:color w:val="000000"/>
                                            </w:rPr>
                                            <w:t>Sen. Albers</w:t>
                                          </w:r>
                                          <w:r>
                                            <w:rPr>
                                              <w:rFonts w:ascii="Arial" w:eastAsia="Times New Roman" w:hAnsi="Arial" w:cs="Arial"/>
                                              <w:color w:val="000000"/>
                                            </w:rPr>
                                            <w:t xml:space="preserve"> - This bill would provide for independent economic analyses to be procured by the Office of Planning and Budget for certain tax break benefits upon request by the chairpersons of the House Committee on Ways and Means and the Senate Finance Committee. Passed through Senate and now assigned to the </w:t>
                                          </w:r>
                                          <w:r>
                                            <w:rPr>
                                              <w:rFonts w:ascii="Arial" w:eastAsia="Times New Roman" w:hAnsi="Arial" w:cs="Arial"/>
                                              <w:b/>
                                              <w:bCs/>
                                              <w:color w:val="000000"/>
                                            </w:rPr>
                                            <w:t>House Ways and Means Committee.</w:t>
                                          </w:r>
                                          <w:r>
                                            <w:rPr>
                                              <w:rFonts w:ascii="Arial" w:eastAsia="Times New Roman" w:hAnsi="Arial" w:cs="Arial"/>
                                              <w:color w:val="000000"/>
                                              <w:sz w:val="18"/>
                                              <w:szCs w:val="18"/>
                                            </w:rPr>
                                            <w:t xml:space="preserve"> </w:t>
                                          </w:r>
                                        </w:p>
                                        <w:p w:rsidR="00C47DD8" w:rsidRDefault="00C47DD8" w:rsidP="00D140E1">
                                          <w:pPr>
                                            <w:jc w:val="left"/>
                                            <w:rPr>
                                              <w:rFonts w:ascii="Arial" w:eastAsia="Times New Roman" w:hAnsi="Arial" w:cs="Arial"/>
                                              <w:color w:val="000000"/>
                                              <w:sz w:val="18"/>
                                              <w:szCs w:val="18"/>
                                            </w:rPr>
                                          </w:pPr>
                                        </w:p>
                                        <w:p w:rsidR="00C47DD8" w:rsidRDefault="00C47DD8" w:rsidP="00D140E1">
                                          <w:pPr>
                                            <w:jc w:val="left"/>
                                            <w:rPr>
                                              <w:rFonts w:ascii="Arial" w:eastAsia="Times New Roman" w:hAnsi="Arial" w:cs="Arial"/>
                                              <w:color w:val="000000"/>
                                              <w:sz w:val="18"/>
                                              <w:szCs w:val="18"/>
                                            </w:rPr>
                                          </w:pPr>
                                          <w:hyperlink r:id="rId14" w:tgtFrame="_blank" w:history="1">
                                            <w:r>
                                              <w:rPr>
                                                <w:rStyle w:val="Hyperlink"/>
                                                <w:rFonts w:ascii="Arial" w:eastAsia="Times New Roman" w:hAnsi="Arial" w:cs="Arial"/>
                                                <w:b/>
                                                <w:bCs/>
                                                <w:color w:val="45B3CA"/>
                                              </w:rPr>
                                              <w:t>SB 2</w:t>
                                            </w:r>
                                          </w:hyperlink>
                                          <w:hyperlink r:id="rId15" w:tgtFrame="_blank" w:history="1">
                                            <w:r>
                                              <w:rPr>
                                                <w:rStyle w:val="Hyperlink"/>
                                                <w:rFonts w:ascii="Arial" w:eastAsia="Times New Roman" w:hAnsi="Arial" w:cs="Arial"/>
                                                <w:b/>
                                                <w:bCs/>
                                                <w:color w:val="45B3CA"/>
                                              </w:rPr>
                                              <w:t>9</w:t>
                                            </w:r>
                                          </w:hyperlink>
                                          <w:r>
                                            <w:rPr>
                                              <w:rFonts w:ascii="Arial" w:eastAsia="Times New Roman" w:hAnsi="Arial" w:cs="Arial"/>
                                              <w:b/>
                                              <w:bCs/>
                                              <w:color w:val="45B3CA"/>
                                              <w:u w:val="single"/>
                                            </w:rPr>
                                            <w:t xml:space="preserve">: </w:t>
                                          </w:r>
                                          <w:r>
                                            <w:rPr>
                                              <w:rFonts w:ascii="Arial" w:eastAsia="Times New Roman" w:hAnsi="Arial" w:cs="Arial"/>
                                              <w:b/>
                                              <w:bCs/>
                                              <w:color w:val="000000"/>
                                            </w:rPr>
                                            <w:t xml:space="preserve">Sen. </w:t>
                                          </w:r>
                                          <w:proofErr w:type="spellStart"/>
                                          <w:r>
                                            <w:rPr>
                                              <w:rFonts w:ascii="Arial" w:eastAsia="Times New Roman" w:hAnsi="Arial" w:cs="Arial"/>
                                              <w:b/>
                                              <w:bCs/>
                                              <w:color w:val="000000"/>
                                            </w:rPr>
                                            <w:t>Anavitarte</w:t>
                                          </w:r>
                                          <w:proofErr w:type="spellEnd"/>
                                          <w:r>
                                            <w:rPr>
                                              <w:rFonts w:ascii="Arial" w:eastAsia="Times New Roman" w:hAnsi="Arial" w:cs="Arial"/>
                                              <w:color w:val="000000"/>
                                            </w:rPr>
                                            <w:t xml:space="preserve"> - This bill would require citizens who want to vote in a Georgia election by absentee ballot to include a copy of their driver's license, voter ID card, passport, or other official forms of US identification when they apply for the absentee ballot and at the time of submittal. Assigned to </w:t>
                                          </w:r>
                                          <w:r>
                                            <w:rPr>
                                              <w:rFonts w:ascii="Arial" w:eastAsia="Times New Roman" w:hAnsi="Arial" w:cs="Arial"/>
                                              <w:b/>
                                              <w:bCs/>
                                              <w:color w:val="000000"/>
                                            </w:rPr>
                                            <w:t>Senate Ethics Committee.</w:t>
                                          </w:r>
                                          <w:r>
                                            <w:rPr>
                                              <w:rFonts w:ascii="Arial" w:eastAsia="Times New Roman" w:hAnsi="Arial" w:cs="Arial"/>
                                              <w:color w:val="000000"/>
                                              <w:sz w:val="18"/>
                                              <w:szCs w:val="18"/>
                                            </w:rPr>
                                            <w:t xml:space="preserve"> </w:t>
                                          </w:r>
                                        </w:p>
                                        <w:p w:rsidR="00C47DD8" w:rsidRDefault="00C47DD8" w:rsidP="00D140E1">
                                          <w:pPr>
                                            <w:jc w:val="left"/>
                                            <w:rPr>
                                              <w:rFonts w:ascii="Arial" w:eastAsia="Times New Roman" w:hAnsi="Arial" w:cs="Arial"/>
                                              <w:color w:val="000000"/>
                                              <w:sz w:val="18"/>
                                              <w:szCs w:val="18"/>
                                            </w:rPr>
                                          </w:pPr>
                                          <w:r>
                                            <w:rPr>
                                              <w:rFonts w:ascii="Arial" w:eastAsia="Times New Roman" w:hAnsi="Arial" w:cs="Arial"/>
                                              <w:color w:val="555555"/>
                                            </w:rPr>
                                            <w:t> </w:t>
                                          </w:r>
                                        </w:p>
                                        <w:p w:rsidR="00C47DD8" w:rsidRDefault="00C47DD8" w:rsidP="00D140E1">
                                          <w:pPr>
                                            <w:jc w:val="left"/>
                                            <w:rPr>
                                              <w:rFonts w:ascii="Arial" w:eastAsia="Times New Roman" w:hAnsi="Arial" w:cs="Arial"/>
                                              <w:color w:val="000000"/>
                                              <w:sz w:val="18"/>
                                              <w:szCs w:val="18"/>
                                            </w:rPr>
                                          </w:pPr>
                                          <w:hyperlink r:id="rId16" w:tgtFrame="_blank" w:history="1">
                                            <w:r>
                                              <w:rPr>
                                                <w:rStyle w:val="Hyperlink"/>
                                                <w:rFonts w:ascii="Arial" w:eastAsia="Times New Roman" w:hAnsi="Arial" w:cs="Arial"/>
                                                <w:b/>
                                                <w:bCs/>
                                                <w:color w:val="45B3CA"/>
                                              </w:rPr>
                                              <w:t>SB 30</w:t>
                                            </w:r>
                                          </w:hyperlink>
                                          <w:r>
                                            <w:rPr>
                                              <w:rFonts w:ascii="Arial" w:eastAsia="Times New Roman" w:hAnsi="Arial" w:cs="Arial"/>
                                              <w:b/>
                                              <w:bCs/>
                                              <w:color w:val="45B3CA"/>
                                            </w:rPr>
                                            <w:t>:</w:t>
                                          </w:r>
                                          <w:r>
                                            <w:rPr>
                                              <w:rFonts w:ascii="Arial" w:eastAsia="Times New Roman" w:hAnsi="Arial" w:cs="Arial"/>
                                              <w:color w:val="BF3F2F"/>
                                            </w:rPr>
                                            <w:t xml:space="preserve"> </w:t>
                                          </w:r>
                                          <w:r>
                                            <w:rPr>
                                              <w:rFonts w:ascii="Arial" w:eastAsia="Times New Roman" w:hAnsi="Arial" w:cs="Arial"/>
                                              <w:b/>
                                              <w:bCs/>
                                              <w:color w:val="000000"/>
                                            </w:rPr>
                                            <w:t>Sen. Beach</w:t>
                                          </w:r>
                                          <w:r>
                                            <w:rPr>
                                              <w:rFonts w:ascii="Arial" w:eastAsia="Times New Roman" w:hAnsi="Arial" w:cs="Arial"/>
                                              <w:color w:val="000000"/>
                                            </w:rPr>
                                            <w:t xml:space="preserve"> - This bill would provide for pari-mutuel horse racing in Georgia and would establish Georgia Horse Racing Commission. Assigned and heard in the </w:t>
                                          </w:r>
                                          <w:r>
                                            <w:rPr>
                                              <w:rFonts w:ascii="Arial" w:eastAsia="Times New Roman" w:hAnsi="Arial" w:cs="Arial"/>
                                              <w:b/>
                                              <w:bCs/>
                                              <w:color w:val="000000"/>
                                            </w:rPr>
                                            <w:t xml:space="preserve">Senate Regulated Industries and Utilities Committee. </w:t>
                                          </w:r>
                                        </w:p>
                                        <w:p w:rsidR="00C47DD8" w:rsidRDefault="00C47DD8" w:rsidP="00D140E1">
                                          <w:pPr>
                                            <w:jc w:val="left"/>
                                            <w:rPr>
                                              <w:rFonts w:ascii="Arial" w:eastAsia="Times New Roman" w:hAnsi="Arial" w:cs="Arial"/>
                                              <w:color w:val="000000"/>
                                              <w:sz w:val="18"/>
                                              <w:szCs w:val="18"/>
                                            </w:rPr>
                                          </w:pPr>
                                        </w:p>
                                        <w:p w:rsidR="00C47DD8" w:rsidRDefault="00C47DD8" w:rsidP="00D140E1">
                                          <w:pPr>
                                            <w:jc w:val="left"/>
                                            <w:rPr>
                                              <w:rFonts w:ascii="Arial" w:eastAsia="Times New Roman" w:hAnsi="Arial" w:cs="Arial"/>
                                              <w:color w:val="000000"/>
                                              <w:sz w:val="18"/>
                                              <w:szCs w:val="18"/>
                                            </w:rPr>
                                          </w:pPr>
                                        </w:p>
                                        <w:p w:rsidR="00C47DD8" w:rsidRDefault="00C47DD8" w:rsidP="00D140E1">
                                          <w:pPr>
                                            <w:jc w:val="left"/>
                                            <w:rPr>
                                              <w:rFonts w:ascii="Arial" w:eastAsia="Times New Roman" w:hAnsi="Arial" w:cs="Arial"/>
                                              <w:color w:val="000000"/>
                                              <w:sz w:val="18"/>
                                              <w:szCs w:val="18"/>
                                            </w:rPr>
                                          </w:pPr>
                                          <w:hyperlink r:id="rId17" w:tgtFrame="_blank" w:history="1">
                                            <w:r>
                                              <w:rPr>
                                                <w:rStyle w:val="Hyperlink"/>
                                                <w:rFonts w:ascii="Arial" w:eastAsia="Times New Roman" w:hAnsi="Arial" w:cs="Arial"/>
                                                <w:b/>
                                                <w:bCs/>
                                                <w:color w:val="45B3CA"/>
                                              </w:rPr>
                                              <w:t>SB 65</w:t>
                                            </w:r>
                                          </w:hyperlink>
                                          <w:r>
                                            <w:rPr>
                                              <w:rFonts w:ascii="Arial" w:eastAsia="Times New Roman" w:hAnsi="Arial" w:cs="Arial"/>
                                              <w:b/>
                                              <w:bCs/>
                                              <w:color w:val="45B3CA"/>
                                            </w:rPr>
                                            <w:t xml:space="preserve">: </w:t>
                                          </w:r>
                                          <w:r>
                                            <w:rPr>
                                              <w:rFonts w:ascii="Arial" w:eastAsia="Times New Roman" w:hAnsi="Arial" w:cs="Arial"/>
                                              <w:b/>
                                              <w:bCs/>
                                              <w:color w:val="000000"/>
                                            </w:rPr>
                                            <w:t xml:space="preserve">Sen. Gooch </w:t>
                                          </w:r>
                                          <w:r>
                                            <w:rPr>
                                              <w:rFonts w:ascii="Arial" w:eastAsia="Times New Roman" w:hAnsi="Arial" w:cs="Arial"/>
                                              <w:color w:val="000000"/>
                                            </w:rPr>
                                            <w:t>-</w:t>
                                          </w:r>
                                          <w:r>
                                            <w:rPr>
                                              <w:rFonts w:ascii="Arial" w:eastAsia="Times New Roman" w:hAnsi="Arial" w:cs="Arial"/>
                                              <w:b/>
                                              <w:bCs/>
                                              <w:color w:val="000000"/>
                                            </w:rPr>
                                            <w:t xml:space="preserve"> </w:t>
                                          </w:r>
                                          <w:r>
                                            <w:rPr>
                                              <w:rFonts w:ascii="Arial" w:eastAsia="Times New Roman" w:hAnsi="Arial" w:cs="Arial"/>
                                              <w:color w:val="000000"/>
                                            </w:rPr>
                                            <w:t>This bill would address a GAC policy issue of Rural Broadband. The bill would allow the Dept. of Community Affairs and the PSC to use parts of the Universal Access Fund to address the state's gaps in high-speed internet access.</w:t>
                                          </w:r>
                                          <w:r>
                                            <w:rPr>
                                              <w:rFonts w:ascii="Arial" w:eastAsia="Times New Roman" w:hAnsi="Arial" w:cs="Arial"/>
                                              <w:color w:val="000000"/>
                                              <w:sz w:val="18"/>
                                              <w:szCs w:val="18"/>
                                            </w:rPr>
                                            <w:t xml:space="preserve"> </w:t>
                                          </w:r>
                                        </w:p>
                                        <w:p w:rsidR="00C47DD8" w:rsidRDefault="00C47DD8" w:rsidP="00D140E1">
                                          <w:pPr>
                                            <w:jc w:val="left"/>
                                            <w:rPr>
                                              <w:rFonts w:ascii="Arial" w:eastAsia="Times New Roman" w:hAnsi="Arial" w:cs="Arial"/>
                                              <w:color w:val="000000"/>
                                              <w:sz w:val="18"/>
                                              <w:szCs w:val="18"/>
                                            </w:rPr>
                                          </w:pPr>
                                          <w:r>
                                            <w:rPr>
                                              <w:rFonts w:ascii="Arial" w:eastAsia="Times New Roman" w:hAnsi="Arial" w:cs="Arial"/>
                                              <w:color w:val="000000"/>
                                            </w:rPr>
                                            <w:t xml:space="preserve">Assigned to </w:t>
                                          </w:r>
                                          <w:r>
                                            <w:rPr>
                                              <w:rFonts w:ascii="Arial" w:eastAsia="Times New Roman" w:hAnsi="Arial" w:cs="Arial"/>
                                              <w:b/>
                                              <w:bCs/>
                                              <w:color w:val="000000"/>
                                            </w:rPr>
                                            <w:t>Senate Regulated Industries and Utilities Committee.</w:t>
                                          </w:r>
                                          <w:r>
                                            <w:rPr>
                                              <w:rFonts w:ascii="Arial" w:eastAsia="Times New Roman" w:hAnsi="Arial" w:cs="Arial"/>
                                              <w:color w:val="000000"/>
                                              <w:sz w:val="18"/>
                                              <w:szCs w:val="18"/>
                                            </w:rPr>
                                            <w:t xml:space="preserve"> </w:t>
                                          </w:r>
                                        </w:p>
                                        <w:p w:rsidR="00C47DD8" w:rsidRDefault="00C47DD8" w:rsidP="00D140E1">
                                          <w:pPr>
                                            <w:jc w:val="left"/>
                                            <w:rPr>
                                              <w:rFonts w:ascii="Arial" w:eastAsia="Times New Roman" w:hAnsi="Arial" w:cs="Arial"/>
                                              <w:color w:val="000000"/>
                                              <w:sz w:val="18"/>
                                              <w:szCs w:val="18"/>
                                            </w:rPr>
                                          </w:pPr>
                                        </w:p>
                                        <w:p w:rsidR="00C47DD8" w:rsidRDefault="00C47DD8" w:rsidP="00D140E1">
                                          <w:pPr>
                                            <w:jc w:val="left"/>
                                            <w:rPr>
                                              <w:rFonts w:ascii="Arial" w:eastAsia="Times New Roman" w:hAnsi="Arial" w:cs="Arial"/>
                                              <w:color w:val="000000"/>
                                              <w:sz w:val="18"/>
                                              <w:szCs w:val="18"/>
                                            </w:rPr>
                                          </w:pPr>
                                          <w:hyperlink r:id="rId18" w:tgtFrame="_blank" w:history="1">
                                            <w:r>
                                              <w:rPr>
                                                <w:rStyle w:val="Hyperlink"/>
                                                <w:rFonts w:ascii="Arial" w:eastAsia="Times New Roman" w:hAnsi="Arial" w:cs="Arial"/>
                                                <w:b/>
                                                <w:bCs/>
                                                <w:color w:val="45B3CA"/>
                                              </w:rPr>
                                              <w:t>SB 67:</w:t>
                                            </w:r>
                                          </w:hyperlink>
                                          <w:r>
                                            <w:rPr>
                                              <w:rFonts w:ascii="Arial" w:eastAsia="Times New Roman" w:hAnsi="Arial" w:cs="Arial"/>
                                              <w:b/>
                                              <w:bCs/>
                                              <w:color w:val="000000"/>
                                            </w:rPr>
                                            <w:t xml:space="preserve"> Sen. Walker III </w:t>
                                          </w:r>
                                          <w:r>
                                            <w:rPr>
                                              <w:rFonts w:ascii="Arial" w:eastAsia="Times New Roman" w:hAnsi="Arial" w:cs="Arial"/>
                                              <w:color w:val="000000"/>
                                            </w:rPr>
                                            <w:t>- A bill requiring the documentation of a Georgia driver's license number or the elector's personal identification card number when submitting an absentee ballot. Assigned to the</w:t>
                                          </w:r>
                                          <w:r>
                                            <w:rPr>
                                              <w:rFonts w:ascii="Arial" w:eastAsia="Times New Roman" w:hAnsi="Arial" w:cs="Arial"/>
                                              <w:b/>
                                              <w:bCs/>
                                              <w:color w:val="000000"/>
                                            </w:rPr>
                                            <w:t xml:space="preserve"> House Special Committee on Election Integrity</w:t>
                                          </w:r>
                                          <w:r>
                                            <w:rPr>
                                              <w:rFonts w:ascii="Arial" w:eastAsia="Times New Roman" w:hAnsi="Arial" w:cs="Arial"/>
                                              <w:color w:val="000000"/>
                                            </w:rPr>
                                            <w:t xml:space="preserve">. </w:t>
                                          </w:r>
                                        </w:p>
                                        <w:p w:rsidR="00C47DD8" w:rsidRDefault="00C47DD8" w:rsidP="00C47DD8">
                                          <w:pPr>
                                            <w:rPr>
                                              <w:rFonts w:ascii="Arial" w:eastAsia="Times New Roman" w:hAnsi="Arial" w:cs="Arial"/>
                                              <w:color w:val="000000"/>
                                              <w:sz w:val="18"/>
                                              <w:szCs w:val="18"/>
                                            </w:rPr>
                                          </w:pPr>
                                        </w:p>
                                        <w:p w:rsidR="00C47DD8" w:rsidRDefault="00C47DD8" w:rsidP="00D140E1">
                                          <w:pPr>
                                            <w:jc w:val="left"/>
                                            <w:rPr>
                                              <w:rFonts w:ascii="Arial" w:eastAsia="Times New Roman" w:hAnsi="Arial" w:cs="Arial"/>
                                              <w:color w:val="000000"/>
                                              <w:sz w:val="18"/>
                                              <w:szCs w:val="18"/>
                                            </w:rPr>
                                          </w:pPr>
                                          <w:hyperlink r:id="rId19" w:tgtFrame="_blank" w:history="1">
                                            <w:r>
                                              <w:rPr>
                                                <w:rStyle w:val="Hyperlink"/>
                                                <w:rFonts w:ascii="Arial" w:eastAsia="Times New Roman" w:hAnsi="Arial" w:cs="Arial"/>
                                                <w:b/>
                                                <w:bCs/>
                                                <w:color w:val="45B3CA"/>
                                              </w:rPr>
                                              <w:t>SB 86</w:t>
                                            </w:r>
                                          </w:hyperlink>
                                          <w:r>
                                            <w:rPr>
                                              <w:rFonts w:ascii="Arial" w:eastAsia="Times New Roman" w:hAnsi="Arial" w:cs="Arial"/>
                                              <w:b/>
                                              <w:bCs/>
                                              <w:color w:val="45B3CA"/>
                                              <w:u w:val="single"/>
                                            </w:rPr>
                                            <w:t>:</w:t>
                                          </w:r>
                                          <w:r>
                                            <w:rPr>
                                              <w:rFonts w:ascii="Arial" w:eastAsia="Times New Roman" w:hAnsi="Arial" w:cs="Arial"/>
                                              <w:b/>
                                              <w:bCs/>
                                              <w:color w:val="000000"/>
                                            </w:rPr>
                                            <w:t xml:space="preserve"> Sen. Walker III</w:t>
                                          </w:r>
                                          <w:r>
                                            <w:rPr>
                                              <w:rFonts w:ascii="Arial" w:eastAsia="Times New Roman" w:hAnsi="Arial" w:cs="Arial"/>
                                              <w:color w:val="000000"/>
                                            </w:rPr>
                                            <w:t xml:space="preserve"> - A bill aimed at fighting unwarranted solicitations. Any written solicitation for services relating to corporate filings must include a header that reads, "THIS IS A SOLICITATION. THIS IS NOT A BILL OR OFFICIAL GOVERNMENT DOCUMENT AND HAS NOT BEEN SENT BY THE GEORGIA SECRETARY OF STATE'S OFFICE." Assigned to the</w:t>
                                          </w:r>
                                          <w:r>
                                            <w:rPr>
                                              <w:rFonts w:ascii="Arial" w:eastAsia="Times New Roman" w:hAnsi="Arial" w:cs="Arial"/>
                                              <w:b/>
                                              <w:bCs/>
                                              <w:color w:val="000000"/>
                                            </w:rPr>
                                            <w:t xml:space="preserve"> House Judiciary Committee.</w:t>
                                          </w:r>
                                          <w:r>
                                            <w:rPr>
                                              <w:rFonts w:ascii="Arial" w:eastAsia="Times New Roman" w:hAnsi="Arial" w:cs="Arial"/>
                                              <w:color w:val="000000"/>
                                              <w:sz w:val="18"/>
                                              <w:szCs w:val="18"/>
                                            </w:rPr>
                                            <w:t xml:space="preserve"> </w:t>
                                          </w:r>
                                        </w:p>
                                        <w:p w:rsidR="00C47DD8" w:rsidRDefault="00C47DD8" w:rsidP="00D140E1">
                                          <w:pPr>
                                            <w:jc w:val="left"/>
                                            <w:rPr>
                                              <w:rFonts w:ascii="Arial" w:eastAsia="Times New Roman" w:hAnsi="Arial" w:cs="Arial"/>
                                              <w:color w:val="000000"/>
                                              <w:sz w:val="18"/>
                                              <w:szCs w:val="18"/>
                                            </w:rPr>
                                          </w:pPr>
                                        </w:p>
                                        <w:p w:rsidR="00C47DD8" w:rsidRDefault="00C47DD8" w:rsidP="00D140E1">
                                          <w:pPr>
                                            <w:jc w:val="left"/>
                                            <w:rPr>
                                              <w:rFonts w:ascii="Arial" w:eastAsia="Times New Roman" w:hAnsi="Arial" w:cs="Arial"/>
                                              <w:color w:val="000000"/>
                                              <w:sz w:val="18"/>
                                              <w:szCs w:val="18"/>
                                            </w:rPr>
                                          </w:pPr>
                                          <w:hyperlink r:id="rId20" w:tgtFrame="_blank" w:history="1">
                                            <w:r>
                                              <w:rPr>
                                                <w:rStyle w:val="Hyperlink"/>
                                                <w:rFonts w:ascii="Arial" w:eastAsia="Times New Roman" w:hAnsi="Arial" w:cs="Arial"/>
                                                <w:b/>
                                                <w:bCs/>
                                                <w:color w:val="45B3CA"/>
                                              </w:rPr>
                                              <w:t>SB 100:</w:t>
                                            </w:r>
                                          </w:hyperlink>
                                          <w:r>
                                            <w:rPr>
                                              <w:rFonts w:ascii="Arial" w:eastAsia="Times New Roman" w:hAnsi="Arial" w:cs="Arial"/>
                                              <w:color w:val="000000"/>
                                            </w:rPr>
                                            <w:t xml:space="preserve"> </w:t>
                                          </w:r>
                                          <w:r>
                                            <w:rPr>
                                              <w:rFonts w:ascii="Arial" w:eastAsia="Times New Roman" w:hAnsi="Arial" w:cs="Arial"/>
                                              <w:b/>
                                              <w:bCs/>
                                              <w:color w:val="000000"/>
                                            </w:rPr>
                                            <w:t>Sen. Watson -</w:t>
                                          </w:r>
                                          <w:r>
                                            <w:rPr>
                                              <w:rFonts w:ascii="Arial" w:eastAsia="Times New Roman" w:hAnsi="Arial" w:cs="Arial"/>
                                              <w:color w:val="000000"/>
                                            </w:rPr>
                                            <w:t xml:space="preserve"> To provide that this state shall observe standard time year-round until such time as Congress authorizes the states to observe daylight savings time. </w:t>
                                          </w:r>
                                          <w:r>
                                            <w:rPr>
                                              <w:rFonts w:ascii="Arial" w:eastAsia="Times New Roman" w:hAnsi="Arial" w:cs="Arial"/>
                                              <w:b/>
                                              <w:bCs/>
                                              <w:color w:val="000000"/>
                                            </w:rPr>
                                            <w:t>Passed through the Senate</w:t>
                                          </w:r>
                                          <w:r>
                                            <w:rPr>
                                              <w:rFonts w:ascii="Arial" w:eastAsia="Times New Roman" w:hAnsi="Arial" w:cs="Arial"/>
                                              <w:color w:val="000000"/>
                                            </w:rPr>
                                            <w:t xml:space="preserve"> </w:t>
                                          </w:r>
                                          <w:r>
                                            <w:rPr>
                                              <w:rFonts w:ascii="Arial" w:eastAsia="Times New Roman" w:hAnsi="Arial" w:cs="Arial"/>
                                              <w:b/>
                                              <w:bCs/>
                                              <w:color w:val="000000"/>
                                            </w:rPr>
                                            <w:t xml:space="preserve">and </w:t>
                                          </w:r>
                                          <w:proofErr w:type="gramStart"/>
                                          <w:r>
                                            <w:rPr>
                                              <w:rFonts w:ascii="Arial" w:eastAsia="Times New Roman" w:hAnsi="Arial" w:cs="Arial"/>
                                              <w:b/>
                                              <w:bCs/>
                                              <w:color w:val="000000"/>
                                            </w:rPr>
                                            <w:t>being read</w:t>
                                          </w:r>
                                          <w:proofErr w:type="gramEnd"/>
                                          <w:r>
                                            <w:rPr>
                                              <w:rFonts w:ascii="Arial" w:eastAsia="Times New Roman" w:hAnsi="Arial" w:cs="Arial"/>
                                              <w:b/>
                                              <w:bCs/>
                                              <w:color w:val="000000"/>
                                            </w:rPr>
                                            <w:t xml:space="preserve"> in the House.</w:t>
                                          </w:r>
                                          <w:r>
                                            <w:rPr>
                                              <w:rFonts w:ascii="Arial" w:eastAsia="Times New Roman" w:hAnsi="Arial" w:cs="Arial"/>
                                              <w:color w:val="000000"/>
                                              <w:sz w:val="18"/>
                                              <w:szCs w:val="18"/>
                                            </w:rPr>
                                            <w:t xml:space="preserve"> </w:t>
                                          </w:r>
                                        </w:p>
                                        <w:p w:rsidR="00C47DD8" w:rsidRDefault="00C47DD8" w:rsidP="00C47DD8">
                                          <w:pPr>
                                            <w:rPr>
                                              <w:rFonts w:ascii="Arial" w:eastAsia="Times New Roman" w:hAnsi="Arial" w:cs="Arial"/>
                                              <w:color w:val="000000"/>
                                              <w:sz w:val="18"/>
                                              <w:szCs w:val="18"/>
                                            </w:rPr>
                                          </w:pPr>
                                        </w:p>
                                        <w:p w:rsidR="00C47DD8" w:rsidRDefault="00C47DD8" w:rsidP="00D140E1">
                                          <w:pPr>
                                            <w:jc w:val="left"/>
                                            <w:rPr>
                                              <w:rFonts w:ascii="Arial" w:eastAsia="Times New Roman" w:hAnsi="Arial" w:cs="Arial"/>
                                              <w:color w:val="000000"/>
                                              <w:sz w:val="18"/>
                                              <w:szCs w:val="18"/>
                                            </w:rPr>
                                          </w:pPr>
                                          <w:hyperlink r:id="rId21" w:tgtFrame="_blank" w:history="1">
                                            <w:r>
                                              <w:rPr>
                                                <w:rStyle w:val="Hyperlink"/>
                                                <w:rFonts w:ascii="Arial" w:eastAsia="Times New Roman" w:hAnsi="Arial" w:cs="Arial"/>
                                                <w:b/>
                                                <w:bCs/>
                                                <w:color w:val="45B3CA"/>
                                              </w:rPr>
                                              <w:t>SB 118:</w:t>
                                            </w:r>
                                          </w:hyperlink>
                                          <w:r>
                                            <w:rPr>
                                              <w:rFonts w:ascii="Arial" w:eastAsia="Times New Roman" w:hAnsi="Arial" w:cs="Arial"/>
                                              <w:b/>
                                              <w:bCs/>
                                              <w:color w:val="000000"/>
                                            </w:rPr>
                                            <w:t xml:space="preserve"> Sen. Harper - </w:t>
                                          </w:r>
                                          <w:r>
                                            <w:rPr>
                                              <w:rFonts w:ascii="Arial" w:eastAsia="Times New Roman" w:hAnsi="Arial" w:cs="Arial"/>
                                              <w:color w:val="212529"/>
                                            </w:rPr>
                                            <w:t>an annual permit for vehicles hauling forest products from the forest were cut to the first point of marketing or processing, even though such vehicles or their load exceeds the maximum limits specified in this article. An annual forest product permit shall authorize the operation of a vehicle with a total gross weight of up to and including 100,000 pounds upon no more than or no less than six axles. Assigned to the</w:t>
                                          </w:r>
                                          <w:r>
                                            <w:rPr>
                                              <w:rFonts w:ascii="Arial" w:eastAsia="Times New Roman" w:hAnsi="Arial" w:cs="Arial"/>
                                              <w:b/>
                                              <w:bCs/>
                                              <w:color w:val="212529"/>
                                            </w:rPr>
                                            <w:t xml:space="preserve"> Senate Committee on Transportation, then assigned to a subcommittee.</w:t>
                                          </w:r>
                                          <w:r>
                                            <w:rPr>
                                              <w:rFonts w:ascii="Arial" w:eastAsia="Times New Roman" w:hAnsi="Arial" w:cs="Arial"/>
                                              <w:color w:val="000000"/>
                                              <w:sz w:val="18"/>
                                              <w:szCs w:val="18"/>
                                            </w:rPr>
                                            <w:t xml:space="preserve"> </w:t>
                                          </w:r>
                                        </w:p>
                                        <w:p w:rsidR="00C47DD8" w:rsidRDefault="00C47DD8" w:rsidP="00D140E1">
                                          <w:pPr>
                                            <w:jc w:val="left"/>
                                            <w:rPr>
                                              <w:rFonts w:ascii="Arial" w:eastAsia="Times New Roman" w:hAnsi="Arial" w:cs="Arial"/>
                                              <w:color w:val="000000"/>
                                              <w:sz w:val="18"/>
                                              <w:szCs w:val="18"/>
                                            </w:rPr>
                                          </w:pPr>
                                        </w:p>
                                        <w:p w:rsidR="00C47DD8" w:rsidRDefault="00C47DD8" w:rsidP="00D140E1">
                                          <w:pPr>
                                            <w:jc w:val="left"/>
                                            <w:rPr>
                                              <w:rFonts w:ascii="Arial" w:eastAsia="Times New Roman" w:hAnsi="Arial" w:cs="Arial"/>
                                              <w:color w:val="000000"/>
                                              <w:sz w:val="18"/>
                                              <w:szCs w:val="18"/>
                                            </w:rPr>
                                          </w:pPr>
                                          <w:hyperlink r:id="rId22" w:tgtFrame="_blank" w:history="1">
                                            <w:r>
                                              <w:rPr>
                                                <w:rStyle w:val="Hyperlink"/>
                                                <w:rFonts w:ascii="Arial" w:eastAsia="Times New Roman" w:hAnsi="Arial" w:cs="Arial"/>
                                                <w:b/>
                                                <w:bCs/>
                                                <w:color w:val="45B3CA"/>
                                              </w:rPr>
                                              <w:t>SB 119</w:t>
                                            </w:r>
                                          </w:hyperlink>
                                          <w:r>
                                            <w:rPr>
                                              <w:rFonts w:ascii="Arial" w:eastAsia="Times New Roman" w:hAnsi="Arial" w:cs="Arial"/>
                                              <w:b/>
                                              <w:bCs/>
                                              <w:color w:val="45B3CA"/>
                                              <w:u w:val="single"/>
                                            </w:rPr>
                                            <w:t>:</w:t>
                                          </w:r>
                                          <w:r>
                                            <w:rPr>
                                              <w:rFonts w:ascii="Arial" w:eastAsia="Times New Roman" w:hAnsi="Arial" w:cs="Arial"/>
                                              <w:b/>
                                              <w:bCs/>
                                              <w:color w:val="45B3CA"/>
                                            </w:rPr>
                                            <w:t xml:space="preserve"> </w:t>
                                          </w:r>
                                          <w:r>
                                            <w:rPr>
                                              <w:rFonts w:ascii="Arial" w:eastAsia="Times New Roman" w:hAnsi="Arial" w:cs="Arial"/>
                                              <w:b/>
                                              <w:bCs/>
                                              <w:color w:val="000000"/>
                                            </w:rPr>
                                            <w:t xml:space="preserve">Sen. Harper </w:t>
                                          </w:r>
                                          <w:r>
                                            <w:rPr>
                                              <w:rFonts w:ascii="Arial" w:eastAsia="Times New Roman" w:hAnsi="Arial" w:cs="Arial"/>
                                              <w:color w:val="000000"/>
                                            </w:rPr>
                                            <w:t xml:space="preserve">- Relates to permits required for burning woods, lands, marshes, or other flammable vegetation. Passed through the Senate and assigned to the </w:t>
                                          </w:r>
                                          <w:r>
                                            <w:rPr>
                                              <w:rFonts w:ascii="Arial" w:eastAsia="Times New Roman" w:hAnsi="Arial" w:cs="Arial"/>
                                              <w:b/>
                                              <w:bCs/>
                                              <w:color w:val="000000"/>
                                            </w:rPr>
                                            <w:t xml:space="preserve">Senate Committee on Natural Resources and Environment </w:t>
                                          </w:r>
                                        </w:p>
                                        <w:p w:rsidR="00C47DD8" w:rsidRDefault="00C47DD8" w:rsidP="00D140E1">
                                          <w:pPr>
                                            <w:jc w:val="left"/>
                                            <w:rPr>
                                              <w:rFonts w:ascii="Arial" w:eastAsia="Times New Roman" w:hAnsi="Arial" w:cs="Arial"/>
                                              <w:color w:val="000000"/>
                                              <w:sz w:val="18"/>
                                              <w:szCs w:val="18"/>
                                            </w:rPr>
                                          </w:pPr>
                                        </w:p>
                                        <w:p w:rsidR="00C47DD8" w:rsidRDefault="00C47DD8" w:rsidP="00D140E1">
                                          <w:pPr>
                                            <w:jc w:val="left"/>
                                            <w:rPr>
                                              <w:rFonts w:ascii="Arial" w:eastAsia="Times New Roman" w:hAnsi="Arial" w:cs="Arial"/>
                                              <w:color w:val="000000"/>
                                              <w:sz w:val="18"/>
                                              <w:szCs w:val="18"/>
                                            </w:rPr>
                                          </w:pPr>
                                          <w:hyperlink r:id="rId23" w:tgtFrame="_blank" w:history="1">
                                            <w:r>
                                              <w:rPr>
                                                <w:rStyle w:val="Hyperlink"/>
                                                <w:rFonts w:ascii="Arial" w:eastAsia="Times New Roman" w:hAnsi="Arial" w:cs="Arial"/>
                                                <w:b/>
                                                <w:bCs/>
                                                <w:color w:val="45B3CA"/>
                                              </w:rPr>
                                              <w:t>SB 222</w:t>
                                            </w:r>
                                          </w:hyperlink>
                                          <w:r>
                                            <w:rPr>
                                              <w:rFonts w:ascii="Arial" w:eastAsia="Times New Roman" w:hAnsi="Arial" w:cs="Arial"/>
                                              <w:b/>
                                              <w:bCs/>
                                              <w:color w:val="45B3CA"/>
                                              <w:u w:val="single"/>
                                            </w:rPr>
                                            <w:t>:</w:t>
                                          </w:r>
                                          <w:r>
                                            <w:rPr>
                                              <w:rFonts w:ascii="Arial" w:eastAsia="Times New Roman" w:hAnsi="Arial" w:cs="Arial"/>
                                              <w:color w:val="45B3CA"/>
                                            </w:rPr>
                                            <w:t xml:space="preserve"> </w:t>
                                          </w:r>
                                          <w:r>
                                            <w:rPr>
                                              <w:rFonts w:ascii="Arial" w:eastAsia="Times New Roman" w:hAnsi="Arial" w:cs="Arial"/>
                                              <w:b/>
                                              <w:bCs/>
                                              <w:color w:val="000000"/>
                                            </w:rPr>
                                            <w:t xml:space="preserve">Sen. Summers - </w:t>
                                          </w:r>
                                          <w:r>
                                            <w:rPr>
                                              <w:rFonts w:ascii="Arial" w:eastAsia="Times New Roman" w:hAnsi="Arial" w:cs="Arial"/>
                                              <w:color w:val="000000"/>
                                            </w:rPr>
                                            <w:t>A bill to designate the pecan as the official state nut. Assigned to the</w:t>
                                          </w:r>
                                          <w:r>
                                            <w:rPr>
                                              <w:rFonts w:ascii="Arial" w:eastAsia="Times New Roman" w:hAnsi="Arial" w:cs="Arial"/>
                                              <w:b/>
                                              <w:bCs/>
                                              <w:color w:val="000000"/>
                                            </w:rPr>
                                            <w:t xml:space="preserve"> Committee on Agriculture and Consumer Affairs and passed through committee.</w:t>
                                          </w:r>
                                          <w:r>
                                            <w:rPr>
                                              <w:rFonts w:ascii="Arial" w:eastAsia="Times New Roman" w:hAnsi="Arial" w:cs="Arial"/>
                                              <w:color w:val="000000"/>
                                              <w:sz w:val="18"/>
                                              <w:szCs w:val="18"/>
                                            </w:rPr>
                                            <w:t xml:space="preserve"> </w:t>
                                          </w:r>
                                        </w:p>
                                        <w:p w:rsidR="00C47DD8" w:rsidRDefault="00C47DD8" w:rsidP="00D140E1">
                                          <w:pPr>
                                            <w:jc w:val="left"/>
                                            <w:rPr>
                                              <w:rFonts w:ascii="Arial" w:eastAsia="Times New Roman" w:hAnsi="Arial" w:cs="Arial"/>
                                              <w:color w:val="000000"/>
                                              <w:sz w:val="18"/>
                                              <w:szCs w:val="18"/>
                                            </w:rPr>
                                          </w:pPr>
                                          <w:r>
                                            <w:rPr>
                                              <w:rFonts w:ascii="Tahoma" w:eastAsia="Times New Roman" w:hAnsi="Tahoma" w:cs="Tahoma"/>
                                              <w:b/>
                                              <w:bCs/>
                                              <w:color w:val="000000"/>
                                            </w:rPr>
                                            <w:t>﻿</w:t>
                                          </w:r>
                                        </w:p>
                                        <w:p w:rsidR="00C47DD8" w:rsidRDefault="00C47DD8" w:rsidP="00D140E1">
                                          <w:pPr>
                                            <w:jc w:val="left"/>
                                            <w:rPr>
                                              <w:rFonts w:ascii="Arial" w:eastAsia="Times New Roman" w:hAnsi="Arial" w:cs="Arial"/>
                                              <w:color w:val="000000"/>
                                              <w:sz w:val="18"/>
                                              <w:szCs w:val="18"/>
                                            </w:rPr>
                                          </w:pPr>
                                          <w:r>
                                            <w:rPr>
                                              <w:rFonts w:ascii="Arial" w:eastAsia="Times New Roman" w:hAnsi="Arial" w:cs="Arial"/>
                                              <w:b/>
                                              <w:bCs/>
                                              <w:color w:val="0D4F1D"/>
                                              <w:u w:val="single"/>
                                            </w:rPr>
                                            <w:t>HOUSE BILLS</w:t>
                                          </w:r>
                                        </w:p>
                                        <w:p w:rsidR="00C47DD8" w:rsidRDefault="00C47DD8" w:rsidP="00D140E1">
                                          <w:pPr>
                                            <w:jc w:val="left"/>
                                            <w:rPr>
                                              <w:rFonts w:ascii="Arial" w:eastAsia="Times New Roman" w:hAnsi="Arial" w:cs="Arial"/>
                                              <w:color w:val="000000"/>
                                              <w:sz w:val="18"/>
                                              <w:szCs w:val="18"/>
                                            </w:rPr>
                                          </w:pPr>
                                        </w:p>
                                        <w:p w:rsidR="00C47DD8" w:rsidRDefault="00C47DD8" w:rsidP="00D140E1">
                                          <w:pPr>
                                            <w:jc w:val="left"/>
                                            <w:rPr>
                                              <w:rFonts w:ascii="Arial" w:eastAsia="Times New Roman" w:hAnsi="Arial" w:cs="Arial"/>
                                              <w:color w:val="000000"/>
                                              <w:sz w:val="18"/>
                                              <w:szCs w:val="18"/>
                                            </w:rPr>
                                          </w:pPr>
                                          <w:hyperlink r:id="rId24" w:tgtFrame="_blank" w:history="1">
                                            <w:r>
                                              <w:rPr>
                                                <w:rStyle w:val="Hyperlink"/>
                                                <w:rFonts w:ascii="Arial" w:eastAsia="Times New Roman" w:hAnsi="Arial" w:cs="Arial"/>
                                                <w:b/>
                                                <w:bCs/>
                                                <w:color w:val="09A3BA"/>
                                              </w:rPr>
                                              <w:t>HB 3:</w:t>
                                            </w:r>
                                          </w:hyperlink>
                                          <w:hyperlink r:id="rId25" w:tgtFrame="_blank" w:history="1">
                                            <w:r>
                                              <w:rPr>
                                                <w:rStyle w:val="Hyperlink"/>
                                                <w:rFonts w:ascii="Arial" w:eastAsia="Times New Roman" w:hAnsi="Arial" w:cs="Arial"/>
                                                <w:b/>
                                                <w:bCs/>
                                                <w:color w:val="09A3BA"/>
                                                <w:u w:val="none"/>
                                              </w:rPr>
                                              <w:t xml:space="preserve"> </w:t>
                                            </w:r>
                                          </w:hyperlink>
                                          <w:r>
                                            <w:rPr>
                                              <w:rFonts w:ascii="Arial" w:eastAsia="Times New Roman" w:hAnsi="Arial" w:cs="Arial"/>
                                              <w:b/>
                                              <w:bCs/>
                                              <w:color w:val="000000"/>
                                            </w:rPr>
                                            <w:t>Rep. Allen</w:t>
                                          </w:r>
                                          <w:r>
                                            <w:rPr>
                                              <w:rFonts w:ascii="Arial" w:eastAsia="Times New Roman" w:hAnsi="Arial" w:cs="Arial"/>
                                              <w:color w:val="000000"/>
                                            </w:rPr>
                                            <w:t xml:space="preserve"> - The bill would require facilities that release more than 50 pounds of ethylene oxide annually to allow the Georgia Environmental Protection Division to install monitoring equipment, and allow for the department to continuously monitor emissions and keep daily records for the term of the permit. Reports would be required to be available and updated twice a year on the EPD website. The legislation would also set further off-gassing requirements. Additionally, it would require facilities emitting ethylene oxide to submit an ambient </w:t>
                                          </w:r>
                                          <w:proofErr w:type="gramStart"/>
                                          <w:r>
                                            <w:rPr>
                                              <w:rFonts w:ascii="Arial" w:eastAsia="Times New Roman" w:hAnsi="Arial" w:cs="Arial"/>
                                              <w:color w:val="000000"/>
                                            </w:rPr>
                                            <w:t>air monitoring</w:t>
                                          </w:r>
                                          <w:proofErr w:type="gramEnd"/>
                                          <w:r>
                                            <w:rPr>
                                              <w:rFonts w:ascii="Arial" w:eastAsia="Times New Roman" w:hAnsi="Arial" w:cs="Arial"/>
                                              <w:color w:val="000000"/>
                                            </w:rPr>
                                            <w:t xml:space="preserve"> plan by January 1, 2022. Assigned to </w:t>
                                          </w:r>
                                          <w:r>
                                            <w:rPr>
                                              <w:rFonts w:ascii="Arial" w:eastAsia="Times New Roman" w:hAnsi="Arial" w:cs="Arial"/>
                                              <w:b/>
                                              <w:bCs/>
                                              <w:color w:val="000000"/>
                                            </w:rPr>
                                            <w:t>Natural Resources and Environment Committee.</w:t>
                                          </w:r>
                                          <w:r>
                                            <w:rPr>
                                              <w:rFonts w:ascii="Arial" w:eastAsia="Times New Roman" w:hAnsi="Arial" w:cs="Arial"/>
                                              <w:color w:val="000000"/>
                                              <w:sz w:val="18"/>
                                              <w:szCs w:val="18"/>
                                            </w:rPr>
                                            <w:t xml:space="preserve"> </w:t>
                                          </w:r>
                                        </w:p>
                                        <w:p w:rsidR="00C47DD8" w:rsidRDefault="00C47DD8" w:rsidP="00D140E1">
                                          <w:pPr>
                                            <w:jc w:val="left"/>
                                            <w:rPr>
                                              <w:rFonts w:ascii="Arial" w:eastAsia="Times New Roman" w:hAnsi="Arial" w:cs="Arial"/>
                                              <w:color w:val="000000"/>
                                              <w:sz w:val="18"/>
                                              <w:szCs w:val="18"/>
                                            </w:rPr>
                                          </w:pPr>
                                        </w:p>
                                        <w:p w:rsidR="00C47DD8" w:rsidRDefault="00C47DD8" w:rsidP="00D140E1">
                                          <w:pPr>
                                            <w:jc w:val="left"/>
                                            <w:rPr>
                                              <w:rFonts w:ascii="Arial" w:eastAsia="Times New Roman" w:hAnsi="Arial" w:cs="Arial"/>
                                              <w:color w:val="000000"/>
                                              <w:sz w:val="18"/>
                                              <w:szCs w:val="18"/>
                                            </w:rPr>
                                          </w:pPr>
                                          <w:hyperlink r:id="rId26" w:tgtFrame="_blank" w:history="1">
                                            <w:r>
                                              <w:rPr>
                                                <w:rStyle w:val="Hyperlink"/>
                                                <w:rFonts w:ascii="Arial" w:eastAsia="Times New Roman" w:hAnsi="Arial" w:cs="Arial"/>
                                                <w:b/>
                                                <w:bCs/>
                                                <w:color w:val="45B3CA"/>
                                              </w:rPr>
                                              <w:t>HB 90</w:t>
                                            </w:r>
                                          </w:hyperlink>
                                          <w:r>
                                            <w:rPr>
                                              <w:rFonts w:ascii="Arial" w:eastAsia="Times New Roman" w:hAnsi="Arial" w:cs="Arial"/>
                                              <w:b/>
                                              <w:bCs/>
                                              <w:color w:val="45B3CA"/>
                                            </w:rPr>
                                            <w:t>:</w:t>
                                          </w:r>
                                          <w:r>
                                            <w:rPr>
                                              <w:rFonts w:ascii="Arial" w:eastAsia="Times New Roman" w:hAnsi="Arial" w:cs="Arial"/>
                                              <w:color w:val="BF3F2F"/>
                                            </w:rPr>
                                            <w:t> </w:t>
                                          </w:r>
                                          <w:r>
                                            <w:rPr>
                                              <w:rFonts w:ascii="Arial" w:eastAsia="Times New Roman" w:hAnsi="Arial" w:cs="Arial"/>
                                              <w:b/>
                                              <w:bCs/>
                                              <w:color w:val="000000"/>
                                            </w:rPr>
                                            <w:t>Rep. Williamson</w:t>
                                          </w:r>
                                          <w:r>
                                            <w:rPr>
                                              <w:rFonts w:ascii="Arial" w:eastAsia="Times New Roman" w:hAnsi="Arial" w:cs="Arial"/>
                                              <w:color w:val="000000"/>
                                            </w:rPr>
                                            <w:t xml:space="preserve"> - The bill seeks to address a conflict in law between an outdated law from 1939 and the Uniform Commercial Code (UCC) regarding timber transactions. Georgia law is clear that the UCC supersedes if there is a conflict. If left unaddressed, the conflict would leave the forest industry exposed to unnecessary liability and encumber transactions of timber. Passed through the House and now assigned to </w:t>
                                          </w:r>
                                          <w:r>
                                            <w:rPr>
                                              <w:rFonts w:ascii="Arial" w:eastAsia="Times New Roman" w:hAnsi="Arial" w:cs="Arial"/>
                                              <w:b/>
                                              <w:bCs/>
                                              <w:color w:val="000000"/>
                                            </w:rPr>
                                            <w:t xml:space="preserve">Senate Banking Committee. </w:t>
                                          </w:r>
                                        </w:p>
                                        <w:p w:rsidR="00C47DD8" w:rsidRDefault="00C47DD8" w:rsidP="00D140E1">
                                          <w:pPr>
                                            <w:jc w:val="left"/>
                                            <w:rPr>
                                              <w:rFonts w:ascii="Arial" w:eastAsia="Times New Roman" w:hAnsi="Arial" w:cs="Arial"/>
                                              <w:color w:val="000000"/>
                                              <w:sz w:val="18"/>
                                              <w:szCs w:val="18"/>
                                            </w:rPr>
                                          </w:pPr>
                                        </w:p>
                                        <w:p w:rsidR="00C47DD8" w:rsidRDefault="00C47DD8" w:rsidP="00D140E1">
                                          <w:pPr>
                                            <w:jc w:val="left"/>
                                            <w:rPr>
                                              <w:rFonts w:ascii="Arial" w:eastAsia="Times New Roman" w:hAnsi="Arial" w:cs="Arial"/>
                                              <w:color w:val="000000"/>
                                              <w:sz w:val="18"/>
                                              <w:szCs w:val="18"/>
                                            </w:rPr>
                                          </w:pPr>
                                          <w:hyperlink r:id="rId27" w:tgtFrame="_blank" w:history="1">
                                            <w:r>
                                              <w:rPr>
                                                <w:rStyle w:val="Hyperlink"/>
                                                <w:rFonts w:ascii="Arial" w:eastAsia="Times New Roman" w:hAnsi="Arial" w:cs="Arial"/>
                                                <w:b/>
                                                <w:bCs/>
                                                <w:color w:val="45B3CA"/>
                                              </w:rPr>
                                              <w:t>HB 98:</w:t>
                                            </w:r>
                                          </w:hyperlink>
                                          <w:r>
                                            <w:rPr>
                                              <w:rFonts w:ascii="Arial" w:eastAsia="Times New Roman" w:hAnsi="Arial" w:cs="Arial"/>
                                              <w:color w:val="1A191A"/>
                                            </w:rPr>
                                            <w:t xml:space="preserve"> </w:t>
                                          </w:r>
                                          <w:r>
                                            <w:rPr>
                                              <w:rFonts w:ascii="Arial" w:eastAsia="Times New Roman" w:hAnsi="Arial" w:cs="Arial"/>
                                              <w:b/>
                                              <w:bCs/>
                                              <w:color w:val="000000"/>
                                            </w:rPr>
                                            <w:t xml:space="preserve">Rep. </w:t>
                                          </w:r>
                                          <w:proofErr w:type="spellStart"/>
                                          <w:r>
                                            <w:rPr>
                                              <w:rFonts w:ascii="Arial" w:eastAsia="Times New Roman" w:hAnsi="Arial" w:cs="Arial"/>
                                              <w:b/>
                                              <w:bCs/>
                                              <w:color w:val="000000"/>
                                            </w:rPr>
                                            <w:t>Lumsden</w:t>
                                          </w:r>
                                          <w:proofErr w:type="spellEnd"/>
                                          <w:r>
                                            <w:rPr>
                                              <w:rFonts w:ascii="Arial" w:eastAsia="Times New Roman" w:hAnsi="Arial" w:cs="Arial"/>
                                              <w:color w:val="000000"/>
                                            </w:rPr>
                                            <w:t xml:space="preserve"> - This bill would authorize counties and cities to conduct “public hearings” by teleconference during emergency conditions (e.g. pandemics). The policy would acknowledge that participation by teleconference would be equal to full in-person participation as if those conducting the public hearing are physically present and members of the public </w:t>
                                          </w:r>
                                          <w:proofErr w:type="gramStart"/>
                                          <w:r>
                                            <w:rPr>
                                              <w:rFonts w:ascii="Arial" w:eastAsia="Times New Roman" w:hAnsi="Arial" w:cs="Arial"/>
                                              <w:color w:val="000000"/>
                                            </w:rPr>
                                            <w:t>must be afforded</w:t>
                                          </w:r>
                                          <w:proofErr w:type="gramEnd"/>
                                          <w:r>
                                            <w:rPr>
                                              <w:rFonts w:ascii="Arial" w:eastAsia="Times New Roman" w:hAnsi="Arial" w:cs="Arial"/>
                                              <w:color w:val="000000"/>
                                            </w:rPr>
                                            <w:t xml:space="preserve"> the means to participate fully in the same manner as if they were physically present. The legislation comes from several instances around the state where local municipalities struggled to conduct the business of their </w:t>
                                          </w:r>
                                          <w:proofErr w:type="gramStart"/>
                                          <w:r>
                                            <w:rPr>
                                              <w:rFonts w:ascii="Arial" w:eastAsia="Times New Roman" w:hAnsi="Arial" w:cs="Arial"/>
                                              <w:color w:val="000000"/>
                                            </w:rPr>
                                            <w:t>boards</w:t>
                                          </w:r>
                                          <w:proofErr w:type="gramEnd"/>
                                          <w:r>
                                            <w:rPr>
                                              <w:rFonts w:ascii="Arial" w:eastAsia="Times New Roman" w:hAnsi="Arial" w:cs="Arial"/>
                                              <w:color w:val="000000"/>
                                            </w:rPr>
                                            <w:t xml:space="preserve"> as quorums were not met because of health concerns of in-person meetings. Passed through the House now assigned to </w:t>
                                          </w:r>
                                          <w:r>
                                            <w:rPr>
                                              <w:rFonts w:ascii="Arial" w:eastAsia="Times New Roman" w:hAnsi="Arial" w:cs="Arial"/>
                                              <w:b/>
                                              <w:bCs/>
                                              <w:color w:val="000000"/>
                                            </w:rPr>
                                            <w:t>Senate Science and Technology Committee.</w:t>
                                          </w:r>
                                          <w:r>
                                            <w:rPr>
                                              <w:rFonts w:ascii="Arial" w:eastAsia="Times New Roman" w:hAnsi="Arial" w:cs="Arial"/>
                                              <w:color w:val="000000"/>
                                              <w:sz w:val="18"/>
                                              <w:szCs w:val="18"/>
                                            </w:rPr>
                                            <w:t xml:space="preserve"> </w:t>
                                          </w:r>
                                        </w:p>
                                        <w:p w:rsidR="00C47DD8" w:rsidRDefault="00C47DD8" w:rsidP="00D140E1">
                                          <w:pPr>
                                            <w:jc w:val="left"/>
                                            <w:rPr>
                                              <w:rFonts w:ascii="Arial" w:eastAsia="Times New Roman" w:hAnsi="Arial" w:cs="Arial"/>
                                              <w:color w:val="000000"/>
                                              <w:sz w:val="18"/>
                                              <w:szCs w:val="18"/>
                                            </w:rPr>
                                          </w:pPr>
                                          <w:r>
                                            <w:rPr>
                                              <w:rFonts w:ascii="Arial" w:eastAsia="Times New Roman" w:hAnsi="Arial" w:cs="Arial"/>
                                              <w:color w:val="555555"/>
                                            </w:rPr>
                                            <w:t> </w:t>
                                          </w:r>
                                        </w:p>
                                        <w:p w:rsidR="00C47DD8" w:rsidRDefault="00C47DD8" w:rsidP="00D140E1">
                                          <w:pPr>
                                            <w:jc w:val="left"/>
                                            <w:rPr>
                                              <w:rFonts w:ascii="Arial" w:eastAsia="Times New Roman" w:hAnsi="Arial" w:cs="Arial"/>
                                              <w:color w:val="000000"/>
                                              <w:sz w:val="18"/>
                                              <w:szCs w:val="18"/>
                                            </w:rPr>
                                          </w:pPr>
                                          <w:hyperlink r:id="rId28" w:tgtFrame="_blank" w:history="1">
                                            <w:proofErr w:type="gramStart"/>
                                            <w:r>
                                              <w:rPr>
                                                <w:rStyle w:val="Hyperlink"/>
                                                <w:rFonts w:ascii="Arial" w:eastAsia="Times New Roman" w:hAnsi="Arial" w:cs="Arial"/>
                                                <w:b/>
                                                <w:bCs/>
                                                <w:color w:val="45B3CA"/>
                                              </w:rPr>
                                              <w:t>HB 104:</w:t>
                                            </w:r>
                                          </w:hyperlink>
                                          <w:r>
                                            <w:rPr>
                                              <w:rFonts w:ascii="Arial" w:eastAsia="Times New Roman" w:hAnsi="Arial" w:cs="Arial"/>
                                              <w:b/>
                                              <w:bCs/>
                                              <w:color w:val="45B3CA"/>
                                            </w:rPr>
                                            <w:t xml:space="preserve"> </w:t>
                                          </w:r>
                                          <w:r>
                                            <w:rPr>
                                              <w:rFonts w:ascii="Arial" w:eastAsia="Times New Roman" w:hAnsi="Arial" w:cs="Arial"/>
                                              <w:b/>
                                              <w:bCs/>
                                              <w:color w:val="000000"/>
                                            </w:rPr>
                                            <w:t>Rep. Stevens</w:t>
                                          </w:r>
                                          <w:r>
                                            <w:rPr>
                                              <w:rFonts w:ascii="Arial" w:eastAsia="Times New Roman" w:hAnsi="Arial" w:cs="Arial"/>
                                              <w:color w:val="000000"/>
                                            </w:rPr>
                                            <w:t xml:space="preserve"> - Relating to specific, business, and occupation taxes, so as to levy and impose a tax on persons who enter certain rental agreements with certain equipment rental companies within a certain period of time; to require such equipment rental companies to collect such taxes and remit them to county tax commissioners for credit against such company's ad valorem tax liability for certain equipment; to provide that county tax commissioners shall retain excess fees; to provide for the reporting of certain statistical data related to such tax; to provide for rules and regulations; to provide for definitions; to provide for related matters; to repeal conflicting laws; and for other purposes.</w:t>
                                          </w:r>
                                          <w:proofErr w:type="gramEnd"/>
                                          <w:r>
                                            <w:rPr>
                                              <w:rFonts w:ascii="Arial" w:eastAsia="Times New Roman" w:hAnsi="Arial" w:cs="Arial"/>
                                              <w:color w:val="000000"/>
                                            </w:rPr>
                                            <w:t xml:space="preserve"> Assigned to </w:t>
                                          </w:r>
                                          <w:r>
                                            <w:rPr>
                                              <w:rFonts w:ascii="Arial" w:eastAsia="Times New Roman" w:hAnsi="Arial" w:cs="Arial"/>
                                              <w:b/>
                                              <w:bCs/>
                                              <w:color w:val="000000"/>
                                            </w:rPr>
                                            <w:t>House</w:t>
                                          </w:r>
                                          <w:r>
                                            <w:rPr>
                                              <w:rFonts w:ascii="Arial" w:eastAsia="Times New Roman" w:hAnsi="Arial" w:cs="Arial"/>
                                              <w:color w:val="000000"/>
                                            </w:rPr>
                                            <w:t xml:space="preserve"> </w:t>
                                          </w:r>
                                          <w:r>
                                            <w:rPr>
                                              <w:rFonts w:ascii="Arial" w:eastAsia="Times New Roman" w:hAnsi="Arial" w:cs="Arial"/>
                                              <w:b/>
                                              <w:bCs/>
                                              <w:color w:val="000000"/>
                                            </w:rPr>
                                            <w:t>Ways and Means.</w:t>
                                          </w:r>
                                          <w:r>
                                            <w:rPr>
                                              <w:rFonts w:ascii="Arial" w:eastAsia="Times New Roman" w:hAnsi="Arial" w:cs="Arial"/>
                                              <w:color w:val="000000"/>
                                              <w:sz w:val="18"/>
                                              <w:szCs w:val="18"/>
                                            </w:rPr>
                                            <w:t xml:space="preserve"> </w:t>
                                          </w:r>
                                        </w:p>
                                        <w:p w:rsidR="00D140E1" w:rsidRDefault="00D140E1" w:rsidP="00D140E1">
                                          <w:pPr>
                                            <w:jc w:val="left"/>
                                            <w:rPr>
                                              <w:rFonts w:ascii="Arial" w:eastAsia="Times New Roman" w:hAnsi="Arial" w:cs="Arial"/>
                                              <w:color w:val="000000"/>
                                              <w:sz w:val="18"/>
                                              <w:szCs w:val="18"/>
                                            </w:rPr>
                                          </w:pPr>
                                        </w:p>
                                        <w:p w:rsidR="00D140E1" w:rsidRDefault="00D140E1" w:rsidP="00D140E1">
                                          <w:pPr>
                                            <w:jc w:val="left"/>
                                            <w:rPr>
                                              <w:rFonts w:ascii="Arial" w:eastAsia="Times New Roman" w:hAnsi="Arial" w:cs="Arial"/>
                                              <w:color w:val="000000"/>
                                              <w:sz w:val="18"/>
                                              <w:szCs w:val="18"/>
                                            </w:rPr>
                                          </w:pPr>
                                          <w:hyperlink r:id="rId29" w:tgtFrame="_blank" w:history="1">
                                            <w:r>
                                              <w:rPr>
                                                <w:rStyle w:val="Hyperlink"/>
                                                <w:rFonts w:ascii="Arial" w:eastAsia="Times New Roman" w:hAnsi="Arial" w:cs="Arial"/>
                                                <w:b/>
                                                <w:bCs/>
                                                <w:color w:val="45B3CA"/>
                                              </w:rPr>
                                              <w:t>HB 112:</w:t>
                                            </w:r>
                                          </w:hyperlink>
                                          <w:r>
                                            <w:rPr>
                                              <w:rFonts w:ascii="Arial" w:eastAsia="Times New Roman" w:hAnsi="Arial" w:cs="Arial"/>
                                              <w:color w:val="000000"/>
                                            </w:rPr>
                                            <w:t xml:space="preserve"> </w:t>
                                          </w:r>
                                          <w:r>
                                            <w:rPr>
                                              <w:rFonts w:ascii="Arial" w:eastAsia="Times New Roman" w:hAnsi="Arial" w:cs="Arial"/>
                                              <w:b/>
                                              <w:bCs/>
                                              <w:color w:val="000000"/>
                                            </w:rPr>
                                            <w:t xml:space="preserve">Rep. Kelley </w:t>
                                          </w:r>
                                          <w:r>
                                            <w:rPr>
                                              <w:rFonts w:ascii="Arial" w:eastAsia="Times New Roman" w:hAnsi="Arial" w:cs="Arial"/>
                                              <w:color w:val="000000"/>
                                            </w:rPr>
                                            <w:t xml:space="preserve">- COVID-19 liability protections for Georgia businesses and hospitals </w:t>
                                          </w:r>
                                          <w:proofErr w:type="gramStart"/>
                                          <w:r>
                                            <w:rPr>
                                              <w:rFonts w:ascii="Arial" w:eastAsia="Times New Roman" w:hAnsi="Arial" w:cs="Arial"/>
                                              <w:color w:val="000000"/>
                                            </w:rPr>
                                            <w:t>would be extended</w:t>
                                          </w:r>
                                          <w:proofErr w:type="gramEnd"/>
                                          <w:r>
                                            <w:rPr>
                                              <w:rFonts w:ascii="Arial" w:eastAsia="Times New Roman" w:hAnsi="Arial" w:cs="Arial"/>
                                              <w:color w:val="000000"/>
                                            </w:rPr>
                                            <w:t xml:space="preserve"> until July 14, 2022, under a bill introduced in the General Assembly. Since August, the liability protections have shielded businesses and health-care facilities in Georgia from lawsuits brought by people who contract COVID-19 in all but the worst negligence or recklessness cases. The bill only calls for a one-year extension.</w:t>
                                          </w:r>
                                          <w:r>
                                            <w:rPr>
                                              <w:rFonts w:ascii="Arial" w:eastAsia="Times New Roman" w:hAnsi="Arial" w:cs="Arial"/>
                                              <w:b/>
                                              <w:bCs/>
                                              <w:color w:val="000000"/>
                                            </w:rPr>
                                            <w:t xml:space="preserve"> </w:t>
                                          </w:r>
                                          <w:r>
                                            <w:rPr>
                                              <w:rFonts w:ascii="Arial" w:eastAsia="Times New Roman" w:hAnsi="Arial" w:cs="Arial"/>
                                              <w:color w:val="000000"/>
                                            </w:rPr>
                                            <w:t>Passed through the House and assigned to the</w:t>
                                          </w:r>
                                          <w:r>
                                            <w:rPr>
                                              <w:rFonts w:ascii="Arial" w:eastAsia="Times New Roman" w:hAnsi="Arial" w:cs="Arial"/>
                                              <w:b/>
                                              <w:bCs/>
                                              <w:color w:val="000000"/>
                                            </w:rPr>
                                            <w:t xml:space="preserve"> Senate Judiciary Committee.</w:t>
                                          </w:r>
                                          <w:r>
                                            <w:rPr>
                                              <w:rFonts w:ascii="Arial" w:eastAsia="Times New Roman" w:hAnsi="Arial" w:cs="Arial"/>
                                              <w:color w:val="000000"/>
                                              <w:sz w:val="18"/>
                                              <w:szCs w:val="18"/>
                                            </w:rPr>
                                            <w:t xml:space="preserve"> </w:t>
                                          </w:r>
                                        </w:p>
                                        <w:p w:rsidR="00D140E1" w:rsidRDefault="00D140E1" w:rsidP="00D140E1">
                                          <w:pPr>
                                            <w:jc w:val="left"/>
                                            <w:rPr>
                                              <w:rFonts w:ascii="Arial" w:eastAsia="Times New Roman" w:hAnsi="Arial" w:cs="Arial"/>
                                              <w:color w:val="000000"/>
                                              <w:sz w:val="18"/>
                                              <w:szCs w:val="18"/>
                                            </w:rPr>
                                          </w:pPr>
                                          <w:r>
                                            <w:rPr>
                                              <w:rFonts w:ascii="Tahoma" w:eastAsia="Times New Roman" w:hAnsi="Tahoma" w:cs="Tahoma"/>
                                              <w:b/>
                                              <w:bCs/>
                                              <w:color w:val="000000"/>
                                            </w:rPr>
                                            <w:t>﻿</w:t>
                                          </w:r>
                                        </w:p>
                                        <w:p w:rsidR="00D140E1" w:rsidRDefault="00D140E1" w:rsidP="00D140E1">
                                          <w:pPr>
                                            <w:jc w:val="left"/>
                                            <w:rPr>
                                              <w:rFonts w:ascii="Arial" w:eastAsia="Times New Roman" w:hAnsi="Arial" w:cs="Arial"/>
                                              <w:color w:val="000000"/>
                                              <w:sz w:val="18"/>
                                              <w:szCs w:val="18"/>
                                            </w:rPr>
                                          </w:pPr>
                                          <w:hyperlink r:id="rId30" w:tgtFrame="_blank" w:history="1">
                                            <w:r>
                                              <w:rPr>
                                                <w:rStyle w:val="Hyperlink"/>
                                                <w:rFonts w:ascii="Arial" w:eastAsia="Times New Roman" w:hAnsi="Arial" w:cs="Arial"/>
                                                <w:b/>
                                                <w:bCs/>
                                                <w:color w:val="45B3CA"/>
                                              </w:rPr>
                                              <w:t>HB 139</w:t>
                                            </w:r>
                                          </w:hyperlink>
                                          <w:r>
                                            <w:rPr>
                                              <w:rFonts w:ascii="Arial" w:eastAsia="Times New Roman" w:hAnsi="Arial" w:cs="Arial"/>
                                              <w:color w:val="45B3CA"/>
                                            </w:rPr>
                                            <w:t xml:space="preserve">: </w:t>
                                          </w:r>
                                          <w:r>
                                            <w:rPr>
                                              <w:rFonts w:ascii="Arial" w:eastAsia="Times New Roman" w:hAnsi="Arial" w:cs="Arial"/>
                                              <w:b/>
                                              <w:bCs/>
                                              <w:color w:val="000000"/>
                                            </w:rPr>
                                            <w:t>Rep Mainor</w:t>
                                          </w:r>
                                          <w:r>
                                            <w:rPr>
                                              <w:rFonts w:ascii="Arial" w:eastAsia="Times New Roman" w:hAnsi="Arial" w:cs="Arial"/>
                                              <w:color w:val="000000"/>
                                            </w:rPr>
                                            <w:t xml:space="preserve"> - This bill would prohibit trains from restricting traffic crossing for longer than 15 minutes except in emergency situations. </w:t>
                                          </w:r>
                                          <w:r>
                                            <w:rPr>
                                              <w:rFonts w:ascii="Arial" w:eastAsia="Times New Roman" w:hAnsi="Arial" w:cs="Arial"/>
                                              <w:b/>
                                              <w:bCs/>
                                              <w:color w:val="000000"/>
                                            </w:rPr>
                                            <w:t>Passed through the House.</w:t>
                                          </w:r>
                                          <w:r>
                                            <w:rPr>
                                              <w:rFonts w:ascii="Arial" w:eastAsia="Times New Roman" w:hAnsi="Arial" w:cs="Arial"/>
                                              <w:color w:val="000000"/>
                                              <w:sz w:val="18"/>
                                              <w:szCs w:val="18"/>
                                            </w:rPr>
                                            <w:t xml:space="preserve"> </w:t>
                                          </w:r>
                                        </w:p>
                                        <w:p w:rsidR="00D140E1" w:rsidRDefault="00D140E1" w:rsidP="00D140E1">
                                          <w:pPr>
                                            <w:jc w:val="left"/>
                                            <w:rPr>
                                              <w:rFonts w:ascii="Arial" w:eastAsia="Times New Roman" w:hAnsi="Arial" w:cs="Arial"/>
                                              <w:color w:val="000000"/>
                                              <w:sz w:val="18"/>
                                              <w:szCs w:val="18"/>
                                            </w:rPr>
                                          </w:pPr>
                                        </w:p>
                                        <w:p w:rsidR="00D140E1" w:rsidRDefault="00D140E1" w:rsidP="00D140E1">
                                          <w:pPr>
                                            <w:jc w:val="left"/>
                                            <w:rPr>
                                              <w:rFonts w:ascii="Arial" w:eastAsia="Times New Roman" w:hAnsi="Arial" w:cs="Arial"/>
                                              <w:color w:val="000000"/>
                                              <w:sz w:val="18"/>
                                              <w:szCs w:val="18"/>
                                            </w:rPr>
                                          </w:pPr>
                                          <w:hyperlink r:id="rId31" w:tgtFrame="_blank" w:history="1">
                                            <w:r>
                                              <w:rPr>
                                                <w:rStyle w:val="Hyperlink"/>
                                                <w:rFonts w:ascii="Arial" w:eastAsia="Times New Roman" w:hAnsi="Arial" w:cs="Arial"/>
                                                <w:b/>
                                                <w:bCs/>
                                                <w:color w:val="45B3CA"/>
                                              </w:rPr>
                                              <w:t>HB 147:</w:t>
                                            </w:r>
                                          </w:hyperlink>
                                          <w:r>
                                            <w:rPr>
                                              <w:rFonts w:ascii="Arial" w:eastAsia="Times New Roman" w:hAnsi="Arial" w:cs="Arial"/>
                                              <w:color w:val="000000"/>
                                            </w:rPr>
                                            <w:t xml:space="preserve"> </w:t>
                                          </w:r>
                                          <w:r>
                                            <w:rPr>
                                              <w:rFonts w:ascii="Arial" w:eastAsia="Times New Roman" w:hAnsi="Arial" w:cs="Arial"/>
                                              <w:b/>
                                              <w:bCs/>
                                              <w:color w:val="000000"/>
                                            </w:rPr>
                                            <w:t>Rep. Clark</w:t>
                                          </w:r>
                                          <w:r>
                                            <w:rPr>
                                              <w:rFonts w:ascii="Arial" w:eastAsia="Times New Roman" w:hAnsi="Arial" w:cs="Arial"/>
                                              <w:color w:val="000000"/>
                                            </w:rPr>
                                            <w:t xml:space="preserve"> - Pertains to businesses and professionals that require a formal license and newly move to the state of GA to practice. The bill adds language into current law that requires people new to the state seeking a professional license must establish formal residency, hold a license to practice the profession in another state before moving to GA, and pass any exam required to prove knowledge of state-specific rules and regulations. Assigned to </w:t>
                                          </w:r>
                                          <w:r>
                                            <w:rPr>
                                              <w:rFonts w:ascii="Arial" w:eastAsia="Times New Roman" w:hAnsi="Arial" w:cs="Arial"/>
                                              <w:b/>
                                              <w:bCs/>
                                              <w:color w:val="000000"/>
                                            </w:rPr>
                                            <w:t xml:space="preserve">House Regulated Industries Committee. </w:t>
                                          </w:r>
                                        </w:p>
                                        <w:p w:rsidR="00D140E1" w:rsidRDefault="00D140E1" w:rsidP="00D140E1">
                                          <w:pPr>
                                            <w:jc w:val="left"/>
                                            <w:rPr>
                                              <w:rFonts w:ascii="Arial" w:eastAsia="Times New Roman" w:hAnsi="Arial" w:cs="Arial"/>
                                              <w:color w:val="000000"/>
                                              <w:sz w:val="18"/>
                                              <w:szCs w:val="18"/>
                                            </w:rPr>
                                          </w:pPr>
                                          <w:r>
                                            <w:rPr>
                                              <w:rFonts w:ascii="Arial" w:eastAsia="Times New Roman" w:hAnsi="Arial" w:cs="Arial"/>
                                              <w:color w:val="000000"/>
                                            </w:rPr>
                                            <w:t> </w:t>
                                          </w:r>
                                        </w:p>
                                        <w:p w:rsidR="00D140E1" w:rsidRDefault="00D140E1" w:rsidP="00D140E1">
                                          <w:pPr>
                                            <w:jc w:val="left"/>
                                            <w:rPr>
                                              <w:rFonts w:ascii="Arial" w:eastAsia="Times New Roman" w:hAnsi="Arial" w:cs="Arial"/>
                                              <w:color w:val="000000"/>
                                              <w:sz w:val="18"/>
                                              <w:szCs w:val="18"/>
                                            </w:rPr>
                                          </w:pPr>
                                          <w:hyperlink r:id="rId32" w:tgtFrame="_blank" w:history="1">
                                            <w:r>
                                              <w:rPr>
                                                <w:rStyle w:val="Hyperlink"/>
                                                <w:rFonts w:ascii="Arial" w:eastAsia="Times New Roman" w:hAnsi="Arial" w:cs="Arial"/>
                                                <w:b/>
                                                <w:bCs/>
                                                <w:color w:val="45B3CA"/>
                                              </w:rPr>
                                              <w:t>HB 150</w:t>
                                            </w:r>
                                          </w:hyperlink>
                                          <w:r>
                                            <w:rPr>
                                              <w:rFonts w:ascii="Arial" w:eastAsia="Times New Roman" w:hAnsi="Arial" w:cs="Arial"/>
                                              <w:b/>
                                              <w:bCs/>
                                              <w:color w:val="45B3CA"/>
                                            </w:rPr>
                                            <w:t>:</w:t>
                                          </w:r>
                                          <w:r>
                                            <w:rPr>
                                              <w:rFonts w:ascii="Arial" w:eastAsia="Times New Roman" w:hAnsi="Arial" w:cs="Arial"/>
                                              <w:color w:val="BF3F2F"/>
                                            </w:rPr>
                                            <w:t xml:space="preserve"> </w:t>
                                          </w:r>
                                          <w:r>
                                            <w:rPr>
                                              <w:rFonts w:ascii="Arial" w:eastAsia="Times New Roman" w:hAnsi="Arial" w:cs="Arial"/>
                                              <w:b/>
                                              <w:bCs/>
                                              <w:color w:val="000000"/>
                                            </w:rPr>
                                            <w:t>Rep. Williamson</w:t>
                                          </w:r>
                                          <w:r>
                                            <w:rPr>
                                              <w:rFonts w:ascii="Arial" w:eastAsia="Times New Roman" w:hAnsi="Arial" w:cs="Arial"/>
                                              <w:color w:val="000000"/>
                                            </w:rPr>
                                            <w:t xml:space="preserve"> - This bill would prohibit local government entities in Georgia from banning the connection of any utility service based on the type or source of fuel.</w:t>
                                          </w:r>
                                          <w:r>
                                            <w:rPr>
                                              <w:rFonts w:ascii="Arial" w:eastAsia="Times New Roman" w:hAnsi="Arial" w:cs="Arial"/>
                                              <w:b/>
                                              <w:bCs/>
                                              <w:color w:val="000000"/>
                                            </w:rPr>
                                            <w:t xml:space="preserve"> </w:t>
                                          </w:r>
                                          <w:r>
                                            <w:rPr>
                                              <w:rFonts w:ascii="Arial" w:eastAsia="Times New Roman" w:hAnsi="Arial" w:cs="Arial"/>
                                              <w:color w:val="000000"/>
                                            </w:rPr>
                                            <w:t>Passed through the House, now assigned to</w:t>
                                          </w:r>
                                          <w:r>
                                            <w:rPr>
                                              <w:rFonts w:ascii="Arial" w:eastAsia="Times New Roman" w:hAnsi="Arial" w:cs="Arial"/>
                                              <w:b/>
                                              <w:bCs/>
                                              <w:color w:val="000000"/>
                                            </w:rPr>
                                            <w:t xml:space="preserve"> Senate Regulated Industries Committee.</w:t>
                                          </w:r>
                                          <w:r>
                                            <w:rPr>
                                              <w:rFonts w:ascii="Arial" w:eastAsia="Times New Roman" w:hAnsi="Arial" w:cs="Arial"/>
                                              <w:color w:val="000000"/>
                                              <w:sz w:val="18"/>
                                              <w:szCs w:val="18"/>
                                            </w:rPr>
                                            <w:t xml:space="preserve"> </w:t>
                                          </w:r>
                                        </w:p>
                                        <w:p w:rsidR="00D140E1" w:rsidRDefault="00D140E1" w:rsidP="00D140E1">
                                          <w:pPr>
                                            <w:jc w:val="left"/>
                                            <w:rPr>
                                              <w:rFonts w:ascii="Arial" w:eastAsia="Times New Roman" w:hAnsi="Arial" w:cs="Arial"/>
                                              <w:color w:val="000000"/>
                                              <w:sz w:val="18"/>
                                              <w:szCs w:val="18"/>
                                            </w:rPr>
                                          </w:pPr>
                                        </w:p>
                                        <w:p w:rsidR="00D140E1" w:rsidRDefault="00D140E1" w:rsidP="00D140E1">
                                          <w:pPr>
                                            <w:jc w:val="left"/>
                                            <w:rPr>
                                              <w:rFonts w:ascii="Arial" w:eastAsia="Times New Roman" w:hAnsi="Arial" w:cs="Arial"/>
                                              <w:color w:val="000000"/>
                                              <w:sz w:val="18"/>
                                              <w:szCs w:val="18"/>
                                            </w:rPr>
                                          </w:pPr>
                                          <w:hyperlink r:id="rId33" w:tgtFrame="_blank" w:history="1">
                                            <w:r>
                                              <w:rPr>
                                                <w:rStyle w:val="Hyperlink"/>
                                                <w:rFonts w:ascii="Arial" w:eastAsia="Times New Roman" w:hAnsi="Arial" w:cs="Arial"/>
                                                <w:b/>
                                                <w:bCs/>
                                                <w:color w:val="45B3CA"/>
                                              </w:rPr>
                                              <w:t>HB 169</w:t>
                                            </w:r>
                                          </w:hyperlink>
                                          <w:r>
                                            <w:rPr>
                                              <w:rFonts w:ascii="Arial" w:eastAsia="Times New Roman" w:hAnsi="Arial" w:cs="Arial"/>
                                              <w:b/>
                                              <w:bCs/>
                                              <w:color w:val="000000"/>
                                            </w:rPr>
                                            <w:t xml:space="preserve"> Rep. Corbett - </w:t>
                                          </w:r>
                                          <w:r>
                                            <w:rPr>
                                              <w:rFonts w:ascii="Arial" w:eastAsia="Times New Roman" w:hAnsi="Arial" w:cs="Arial"/>
                                              <w:color w:val="000000"/>
                                            </w:rPr>
                                            <w:t xml:space="preserve">would remove the 180-day extension hurdle and grant a CDL instruction permit for a period not to exceed 365 days. Georgia's current law requires a CDL instruction permit not to </w:t>
                                          </w:r>
                                          <w:proofErr w:type="gramStart"/>
                                          <w:r>
                                            <w:rPr>
                                              <w:rFonts w:ascii="Arial" w:eastAsia="Times New Roman" w:hAnsi="Arial" w:cs="Arial"/>
                                              <w:color w:val="000000"/>
                                            </w:rPr>
                                            <w:t>be issued</w:t>
                                          </w:r>
                                          <w:proofErr w:type="gramEnd"/>
                                          <w:r>
                                            <w:rPr>
                                              <w:rFonts w:ascii="Arial" w:eastAsia="Times New Roman" w:hAnsi="Arial" w:cs="Arial"/>
                                              <w:color w:val="000000"/>
                                            </w:rPr>
                                            <w:t xml:space="preserve"> for a period to exceed 180 days and can be renewed one time for an additional 180 days.</w:t>
                                          </w:r>
                                          <w:r>
                                            <w:rPr>
                                              <w:rFonts w:ascii="Arial" w:eastAsia="Times New Roman" w:hAnsi="Arial" w:cs="Arial"/>
                                              <w:color w:val="000000"/>
                                              <w:sz w:val="18"/>
                                              <w:szCs w:val="18"/>
                                            </w:rPr>
                                            <w:t xml:space="preserve"> </w:t>
                                          </w:r>
                                        </w:p>
                                        <w:p w:rsidR="00D140E1" w:rsidRDefault="00D140E1" w:rsidP="00D140E1">
                                          <w:pPr>
                                            <w:jc w:val="left"/>
                                            <w:rPr>
                                              <w:rFonts w:ascii="Arial" w:eastAsia="Times New Roman" w:hAnsi="Arial" w:cs="Arial"/>
                                              <w:color w:val="000000"/>
                                              <w:sz w:val="18"/>
                                              <w:szCs w:val="18"/>
                                            </w:rPr>
                                          </w:pPr>
                                          <w:proofErr w:type="gramStart"/>
                                          <w:r>
                                            <w:rPr>
                                              <w:rFonts w:ascii="Arial" w:eastAsia="Times New Roman" w:hAnsi="Arial" w:cs="Arial"/>
                                              <w:color w:val="000000"/>
                                            </w:rPr>
                                            <w:t>The bill passed through the house and awaits action in the Senate.</w:t>
                                          </w:r>
                                          <w:proofErr w:type="gramEnd"/>
                                          <w:r>
                                            <w:rPr>
                                              <w:rFonts w:ascii="Arial" w:eastAsia="Times New Roman" w:hAnsi="Arial" w:cs="Arial"/>
                                              <w:color w:val="000000"/>
                                            </w:rPr>
                                            <w:t xml:space="preserve"> A</w:t>
                                          </w:r>
                                          <w:r>
                                            <w:rPr>
                                              <w:rFonts w:ascii="Arial" w:eastAsia="Times New Roman" w:hAnsi="Arial" w:cs="Arial"/>
                                              <w:color w:val="141414"/>
                                            </w:rPr>
                                            <w:t xml:space="preserve">ssigned to the </w:t>
                                          </w:r>
                                          <w:r>
                                            <w:rPr>
                                              <w:rFonts w:ascii="Arial" w:eastAsia="Times New Roman" w:hAnsi="Arial" w:cs="Arial"/>
                                              <w:b/>
                                              <w:bCs/>
                                              <w:color w:val="141414"/>
                                            </w:rPr>
                                            <w:t>Senate Public Safety Committee</w:t>
                                          </w:r>
                                          <w:r>
                                            <w:rPr>
                                              <w:rFonts w:ascii="Arial" w:eastAsia="Times New Roman" w:hAnsi="Arial" w:cs="Arial"/>
                                              <w:color w:val="141414"/>
                                            </w:rPr>
                                            <w:t>.</w:t>
                                          </w:r>
                                          <w:r>
                                            <w:rPr>
                                              <w:rFonts w:ascii="Arial" w:eastAsia="Times New Roman" w:hAnsi="Arial" w:cs="Arial"/>
                                              <w:color w:val="000000"/>
                                              <w:sz w:val="18"/>
                                              <w:szCs w:val="18"/>
                                            </w:rPr>
                                            <w:t xml:space="preserve"> </w:t>
                                          </w:r>
                                        </w:p>
                                        <w:p w:rsidR="00D140E1" w:rsidRDefault="00D140E1" w:rsidP="00D140E1">
                                          <w:pPr>
                                            <w:jc w:val="left"/>
                                            <w:rPr>
                                              <w:rFonts w:ascii="Arial" w:eastAsia="Times New Roman" w:hAnsi="Arial" w:cs="Arial"/>
                                              <w:color w:val="000000"/>
                                              <w:sz w:val="18"/>
                                              <w:szCs w:val="18"/>
                                            </w:rPr>
                                          </w:pPr>
                                        </w:p>
                                        <w:p w:rsidR="00D140E1" w:rsidRDefault="00D140E1" w:rsidP="00D140E1">
                                          <w:pPr>
                                            <w:jc w:val="left"/>
                                            <w:rPr>
                                              <w:rFonts w:ascii="Arial" w:eastAsia="Times New Roman" w:hAnsi="Arial" w:cs="Arial"/>
                                              <w:color w:val="000000"/>
                                              <w:sz w:val="18"/>
                                              <w:szCs w:val="18"/>
                                            </w:rPr>
                                          </w:pPr>
                                          <w:hyperlink r:id="rId34" w:tgtFrame="_blank" w:history="1">
                                            <w:r>
                                              <w:rPr>
                                                <w:rStyle w:val="Hyperlink"/>
                                                <w:rFonts w:ascii="Arial" w:eastAsia="Times New Roman" w:hAnsi="Arial" w:cs="Arial"/>
                                                <w:b/>
                                                <w:bCs/>
                                                <w:color w:val="45B3CA"/>
                                              </w:rPr>
                                              <w:t>HB 282</w:t>
                                            </w:r>
                                          </w:hyperlink>
                                          <w:r>
                                            <w:rPr>
                                              <w:rFonts w:ascii="Arial" w:eastAsia="Times New Roman" w:hAnsi="Arial" w:cs="Arial"/>
                                              <w:b/>
                                              <w:bCs/>
                                              <w:color w:val="000000"/>
                                            </w:rPr>
                                            <w:t xml:space="preserve">: Rep Meeks </w:t>
                                          </w:r>
                                          <w:r>
                                            <w:rPr>
                                              <w:rFonts w:ascii="Arial" w:eastAsia="Times New Roman" w:hAnsi="Arial" w:cs="Arial"/>
                                              <w:color w:val="000000"/>
                                            </w:rPr>
                                            <w:t xml:space="preserve">- This bill redefines a contiguous property in order to include tracts that </w:t>
                                          </w:r>
                                          <w:proofErr w:type="gramStart"/>
                                          <w:r>
                                            <w:rPr>
                                              <w:rFonts w:ascii="Arial" w:eastAsia="Times New Roman" w:hAnsi="Arial" w:cs="Arial"/>
                                              <w:color w:val="000000"/>
                                            </w:rPr>
                                            <w:t>are divided</w:t>
                                          </w:r>
                                          <w:proofErr w:type="gramEnd"/>
                                          <w:r>
                                            <w:rPr>
                                              <w:rFonts w:ascii="Arial" w:eastAsia="Times New Roman" w:hAnsi="Arial" w:cs="Arial"/>
                                              <w:color w:val="000000"/>
                                            </w:rPr>
                                            <w:t xml:space="preserve"> by a public boundary such as a road. Also aims to limit the determination of fair market value to a weighted market and income approach to valuation, Passed through House, assigned</w:t>
                                          </w:r>
                                          <w:r>
                                            <w:rPr>
                                              <w:rFonts w:ascii="Arial" w:eastAsia="Times New Roman" w:hAnsi="Arial" w:cs="Arial"/>
                                              <w:b/>
                                              <w:bCs/>
                                              <w:color w:val="000000"/>
                                            </w:rPr>
                                            <w:t xml:space="preserve"> </w:t>
                                          </w:r>
                                          <w:r>
                                            <w:rPr>
                                              <w:rFonts w:ascii="Arial" w:eastAsia="Times New Roman" w:hAnsi="Arial" w:cs="Arial"/>
                                              <w:color w:val="000000"/>
                                            </w:rPr>
                                            <w:t>to the</w:t>
                                          </w:r>
                                          <w:r>
                                            <w:rPr>
                                              <w:rFonts w:ascii="Arial" w:eastAsia="Times New Roman" w:hAnsi="Arial" w:cs="Arial"/>
                                              <w:b/>
                                              <w:bCs/>
                                              <w:color w:val="000000"/>
                                            </w:rPr>
                                            <w:t xml:space="preserve"> Senate Finance Committee. </w:t>
                                          </w:r>
                                        </w:p>
                                        <w:p w:rsidR="00D140E1" w:rsidRDefault="00D140E1" w:rsidP="00D140E1">
                                          <w:pPr>
                                            <w:jc w:val="left"/>
                                            <w:rPr>
                                              <w:rFonts w:ascii="Arial" w:eastAsia="Times New Roman" w:hAnsi="Arial" w:cs="Arial"/>
                                              <w:color w:val="000000"/>
                                              <w:sz w:val="18"/>
                                              <w:szCs w:val="18"/>
                                            </w:rPr>
                                          </w:pPr>
                                          <w:r>
                                            <w:rPr>
                                              <w:rFonts w:ascii="Tahoma" w:eastAsia="Times New Roman" w:hAnsi="Tahoma" w:cs="Tahoma"/>
                                              <w:b/>
                                              <w:bCs/>
                                              <w:color w:val="000000"/>
                                            </w:rPr>
                                            <w:t>﻿</w:t>
                                          </w:r>
                                        </w:p>
                                        <w:p w:rsidR="00D140E1" w:rsidRDefault="00D140E1" w:rsidP="00D140E1">
                                          <w:pPr>
                                            <w:jc w:val="left"/>
                                            <w:rPr>
                                              <w:rFonts w:ascii="Arial" w:eastAsia="Times New Roman" w:hAnsi="Arial" w:cs="Arial"/>
                                              <w:color w:val="000000"/>
                                              <w:sz w:val="18"/>
                                              <w:szCs w:val="18"/>
                                            </w:rPr>
                                          </w:pPr>
                                          <w:hyperlink r:id="rId35" w:tgtFrame="_blank" w:history="1">
                                            <w:r>
                                              <w:rPr>
                                                <w:rStyle w:val="Hyperlink"/>
                                                <w:rFonts w:ascii="Arial" w:eastAsia="Times New Roman" w:hAnsi="Arial" w:cs="Arial"/>
                                                <w:b/>
                                                <w:bCs/>
                                                <w:color w:val="45B3CA"/>
                                              </w:rPr>
                                              <w:t>HB 336:</w:t>
                                            </w:r>
                                          </w:hyperlink>
                                          <w:r>
                                            <w:rPr>
                                              <w:rFonts w:ascii="Arial" w:eastAsia="Times New Roman" w:hAnsi="Arial" w:cs="Arial"/>
                                              <w:b/>
                                              <w:bCs/>
                                              <w:color w:val="000000"/>
                                            </w:rPr>
                                            <w:t xml:space="preserve"> Rep. Corbett</w:t>
                                          </w:r>
                                          <w:r>
                                            <w:rPr>
                                              <w:rFonts w:ascii="Arial" w:eastAsia="Times New Roman" w:hAnsi="Arial" w:cs="Arial"/>
                                              <w:color w:val="000000"/>
                                            </w:rPr>
                                            <w:t xml:space="preserve"> - Relating to hemp farming. The bill provides legislation in compliance with federal laws and regulations, requiring history reports, disposal techniques, and sampling and testing. Assigned to the</w:t>
                                          </w:r>
                                          <w:r>
                                            <w:rPr>
                                              <w:rFonts w:ascii="Arial" w:eastAsia="Times New Roman" w:hAnsi="Arial" w:cs="Arial"/>
                                              <w:b/>
                                              <w:bCs/>
                                              <w:color w:val="000000"/>
                                            </w:rPr>
                                            <w:t xml:space="preserve"> Agriculture and Consumer Affairs Committee.</w:t>
                                          </w:r>
                                          <w:r>
                                            <w:rPr>
                                              <w:rFonts w:ascii="Arial" w:eastAsia="Times New Roman" w:hAnsi="Arial" w:cs="Arial"/>
                                              <w:color w:val="000000"/>
                                              <w:sz w:val="18"/>
                                              <w:szCs w:val="18"/>
                                            </w:rPr>
                                            <w:t xml:space="preserve"> </w:t>
                                          </w:r>
                                        </w:p>
                                        <w:p w:rsidR="00D140E1" w:rsidRDefault="00D140E1" w:rsidP="00D140E1">
                                          <w:pPr>
                                            <w:jc w:val="left"/>
                                            <w:rPr>
                                              <w:rFonts w:ascii="Arial" w:eastAsia="Times New Roman" w:hAnsi="Arial" w:cs="Arial"/>
                                              <w:color w:val="000000"/>
                                              <w:sz w:val="18"/>
                                              <w:szCs w:val="18"/>
                                            </w:rPr>
                                          </w:pPr>
                                        </w:p>
                                        <w:p w:rsidR="00D140E1" w:rsidRDefault="00D140E1" w:rsidP="00D140E1">
                                          <w:pPr>
                                            <w:jc w:val="left"/>
                                            <w:rPr>
                                              <w:rFonts w:ascii="Arial" w:eastAsia="Times New Roman" w:hAnsi="Arial" w:cs="Arial"/>
                                              <w:color w:val="000000"/>
                                              <w:sz w:val="18"/>
                                              <w:szCs w:val="18"/>
                                            </w:rPr>
                                          </w:pPr>
                                          <w:hyperlink r:id="rId36" w:tgtFrame="_blank" w:history="1">
                                            <w:r>
                                              <w:rPr>
                                                <w:rStyle w:val="Hyperlink"/>
                                                <w:rFonts w:ascii="Arial" w:eastAsia="Times New Roman" w:hAnsi="Arial" w:cs="Arial"/>
                                                <w:b/>
                                                <w:bCs/>
                                                <w:color w:val="45B3CA"/>
                                              </w:rPr>
                                              <w:t xml:space="preserve">HB </w:t>
                                            </w:r>
                                            <w:proofErr w:type="gramStart"/>
                                            <w:r>
                                              <w:rPr>
                                                <w:rStyle w:val="Hyperlink"/>
                                                <w:rFonts w:ascii="Arial" w:eastAsia="Times New Roman" w:hAnsi="Arial" w:cs="Arial"/>
                                                <w:b/>
                                                <w:bCs/>
                                                <w:color w:val="45B3CA"/>
                                              </w:rPr>
                                              <w:t>355:</w:t>
                                            </w:r>
                                          </w:hyperlink>
                                          <w:r>
                                            <w:rPr>
                                              <w:rFonts w:ascii="Arial" w:eastAsia="Times New Roman" w:hAnsi="Arial" w:cs="Arial"/>
                                              <w:color w:val="000000"/>
                                            </w:rPr>
                                            <w:t xml:space="preserve"> </w:t>
                                          </w:r>
                                          <w:r>
                                            <w:rPr>
                                              <w:rFonts w:ascii="Arial" w:eastAsia="Times New Roman" w:hAnsi="Arial" w:cs="Arial"/>
                                              <w:b/>
                                              <w:bCs/>
                                              <w:color w:val="000000"/>
                                            </w:rPr>
                                            <w:t xml:space="preserve">Rep. </w:t>
                                          </w:r>
                                          <w:proofErr w:type="spellStart"/>
                                          <w:r>
                                            <w:rPr>
                                              <w:rFonts w:ascii="Arial" w:eastAsia="Times New Roman" w:hAnsi="Arial" w:cs="Arial"/>
                                              <w:b/>
                                              <w:bCs/>
                                              <w:color w:val="000000"/>
                                            </w:rPr>
                                            <w:t>Wiedower</w:t>
                                          </w:r>
                                          <w:proofErr w:type="spellEnd"/>
                                          <w:r>
                                            <w:rPr>
                                              <w:rFonts w:ascii="Arial" w:eastAsia="Times New Roman" w:hAnsi="Arial" w:cs="Arial"/>
                                              <w:color w:val="000000"/>
                                            </w:rPr>
                                            <w:t xml:space="preserve"> - a long-time priority of our friends at the Georgia Forestry Association was introduced by </w:t>
                                          </w:r>
                                          <w:r>
                                            <w:rPr>
                                              <w:rFonts w:ascii="Arial" w:eastAsia="Times New Roman" w:hAnsi="Arial" w:cs="Arial"/>
                                              <w:b/>
                                              <w:bCs/>
                                              <w:color w:val="000000"/>
                                            </w:rPr>
                                            <w:t xml:space="preserve">Representatives </w:t>
                                          </w:r>
                                          <w:proofErr w:type="spellStart"/>
                                          <w:r>
                                            <w:rPr>
                                              <w:rFonts w:ascii="Arial" w:eastAsia="Times New Roman" w:hAnsi="Arial" w:cs="Arial"/>
                                              <w:b/>
                                              <w:bCs/>
                                              <w:color w:val="000000"/>
                                            </w:rPr>
                                            <w:t>Wiedower</w:t>
                                          </w:r>
                                          <w:proofErr w:type="spellEnd"/>
                                          <w:r>
                                            <w:rPr>
                                              <w:rFonts w:ascii="Arial" w:eastAsia="Times New Roman" w:hAnsi="Arial" w:cs="Arial"/>
                                              <w:b/>
                                              <w:bCs/>
                                              <w:color w:val="000000"/>
                                            </w:rPr>
                                            <w:t xml:space="preserve"> </w:t>
                                          </w:r>
                                          <w:r>
                                            <w:rPr>
                                              <w:rFonts w:ascii="Arial" w:eastAsia="Times New Roman" w:hAnsi="Arial" w:cs="Arial"/>
                                              <w:color w:val="000000"/>
                                            </w:rPr>
                                            <w:t>of the 119th this week</w:t>
                                          </w:r>
                                          <w:proofErr w:type="gramEnd"/>
                                          <w:r>
                                            <w:rPr>
                                              <w:rFonts w:ascii="Arial" w:eastAsia="Times New Roman" w:hAnsi="Arial" w:cs="Arial"/>
                                              <w:color w:val="000000"/>
                                            </w:rPr>
                                            <w:t>. The bill would create the nation’s first carbon registry for sustainable buildings that they hope will encourage developers to utilize mass timber and other materials that sequester carbon in more construction projects. This effort was embodied in House Bill 1015 last year, which passed the House with nearly unanimous support, but did not move in the Senate after the COVID epidemic upended the legislature’s work.</w:t>
                                          </w:r>
                                          <w:r>
                                            <w:rPr>
                                              <w:rFonts w:ascii="Arial" w:eastAsia="Times New Roman" w:hAnsi="Arial" w:cs="Arial"/>
                                              <w:color w:val="404040"/>
                                            </w:rPr>
                                            <w:t xml:space="preserve"> Passed through the</w:t>
                                          </w:r>
                                          <w:r>
                                            <w:rPr>
                                              <w:rFonts w:ascii="Arial" w:eastAsia="Times New Roman" w:hAnsi="Arial" w:cs="Arial"/>
                                              <w:b/>
                                              <w:bCs/>
                                              <w:color w:val="1A1A1A"/>
                                            </w:rPr>
                                            <w:t xml:space="preserve"> Natural Resources Committee and will be herd on the House floor </w:t>
                                          </w:r>
                                        </w:p>
                                        <w:p w:rsidR="00D140E1" w:rsidRDefault="00D140E1" w:rsidP="00D140E1">
                                          <w:pPr>
                                            <w:jc w:val="left"/>
                                            <w:rPr>
                                              <w:rFonts w:ascii="Arial" w:eastAsia="Times New Roman" w:hAnsi="Arial" w:cs="Arial"/>
                                              <w:color w:val="000000"/>
                                              <w:sz w:val="18"/>
                                              <w:szCs w:val="18"/>
                                            </w:rPr>
                                          </w:pPr>
                                        </w:p>
                                        <w:p w:rsidR="00D140E1" w:rsidRDefault="00D140E1" w:rsidP="00D140E1">
                                          <w:pPr>
                                            <w:jc w:val="left"/>
                                            <w:rPr>
                                              <w:rFonts w:ascii="Arial" w:eastAsia="Times New Roman" w:hAnsi="Arial" w:cs="Arial"/>
                                              <w:color w:val="000000"/>
                                              <w:sz w:val="18"/>
                                              <w:szCs w:val="18"/>
                                            </w:rPr>
                                          </w:pPr>
                                          <w:hyperlink r:id="rId37" w:tgtFrame="_blank" w:history="1">
                                            <w:r>
                                              <w:rPr>
                                                <w:rStyle w:val="Hyperlink"/>
                                                <w:rFonts w:ascii="Arial" w:eastAsia="Times New Roman" w:hAnsi="Arial" w:cs="Arial"/>
                                                <w:b/>
                                                <w:bCs/>
                                                <w:color w:val="45B3CA"/>
                                              </w:rPr>
                                              <w:t>HB 498:</w:t>
                                            </w:r>
                                          </w:hyperlink>
                                          <w:r>
                                            <w:rPr>
                                              <w:rFonts w:ascii="Arial" w:eastAsia="Times New Roman" w:hAnsi="Arial" w:cs="Arial"/>
                                              <w:b/>
                                              <w:bCs/>
                                              <w:color w:val="1A1A1A"/>
                                            </w:rPr>
                                            <w:t xml:space="preserve"> Rep. Watson - </w:t>
                                          </w:r>
                                          <w:r>
                                            <w:rPr>
                                              <w:rFonts w:ascii="Arial" w:eastAsia="Times New Roman" w:hAnsi="Arial" w:cs="Arial"/>
                                              <w:b/>
                                              <w:bCs/>
                                              <w:color w:val="000000"/>
                                            </w:rPr>
                                            <w:t>Rep. Watson - HB 498</w:t>
                                          </w:r>
                                          <w:r>
                                            <w:rPr>
                                              <w:rFonts w:ascii="Arial" w:eastAsia="Times New Roman" w:hAnsi="Arial" w:cs="Arial"/>
                                              <w:color w:val="000000"/>
                                            </w:rPr>
                                            <w:t xml:space="preserve"> will expand property tax exemptions for agricultural equipment and certain farm products. Bill will add dairy products and unfertilized eggs of poultry to </w:t>
                                          </w:r>
                                          <w:proofErr w:type="gramStart"/>
                                          <w:r>
                                            <w:rPr>
                                              <w:rFonts w:ascii="Arial" w:eastAsia="Times New Roman" w:hAnsi="Arial" w:cs="Arial"/>
                                              <w:color w:val="000000"/>
                                            </w:rPr>
                                            <w:t>be considered</w:t>
                                          </w:r>
                                          <w:proofErr w:type="gramEnd"/>
                                          <w:r>
                                            <w:rPr>
                                              <w:rFonts w:ascii="Arial" w:eastAsia="Times New Roman" w:hAnsi="Arial" w:cs="Arial"/>
                                              <w:color w:val="000000"/>
                                            </w:rPr>
                                            <w:t xml:space="preserve"> farm products in respect to the exemption. Assigned to the</w:t>
                                          </w:r>
                                          <w:r>
                                            <w:rPr>
                                              <w:rFonts w:ascii="Arial" w:eastAsia="Times New Roman" w:hAnsi="Arial" w:cs="Arial"/>
                                              <w:b/>
                                              <w:bCs/>
                                              <w:color w:val="000000"/>
                                            </w:rPr>
                                            <w:t xml:space="preserve"> House Ways and Means Committee.</w:t>
                                          </w:r>
                                          <w:r>
                                            <w:rPr>
                                              <w:rFonts w:ascii="Arial" w:eastAsia="Times New Roman" w:hAnsi="Arial" w:cs="Arial"/>
                                              <w:color w:val="000000"/>
                                              <w:sz w:val="18"/>
                                              <w:szCs w:val="18"/>
                                            </w:rPr>
                                            <w:t xml:space="preserve"> </w:t>
                                          </w:r>
                                        </w:p>
                                        <w:p w:rsidR="00D140E1" w:rsidRDefault="00D140E1" w:rsidP="00D140E1">
                                          <w:pPr>
                                            <w:jc w:val="left"/>
                                            <w:rPr>
                                              <w:rFonts w:ascii="Arial" w:eastAsia="Times New Roman" w:hAnsi="Arial" w:cs="Arial"/>
                                              <w:color w:val="000000"/>
                                              <w:sz w:val="18"/>
                                              <w:szCs w:val="18"/>
                                            </w:rPr>
                                          </w:pPr>
                                        </w:p>
                                        <w:p w:rsidR="00D140E1" w:rsidRDefault="00D140E1" w:rsidP="00D140E1">
                                          <w:pPr>
                                            <w:jc w:val="left"/>
                                            <w:rPr>
                                              <w:rFonts w:ascii="Arial" w:eastAsia="Times New Roman" w:hAnsi="Arial" w:cs="Arial"/>
                                              <w:color w:val="000000"/>
                                              <w:sz w:val="18"/>
                                              <w:szCs w:val="18"/>
                                            </w:rPr>
                                          </w:pPr>
                                          <w:hyperlink r:id="rId38" w:tgtFrame="_blank" w:history="1">
                                            <w:r>
                                              <w:rPr>
                                                <w:rStyle w:val="Hyperlink"/>
                                                <w:rFonts w:ascii="Arial" w:eastAsia="Times New Roman" w:hAnsi="Arial" w:cs="Arial"/>
                                                <w:b/>
                                                <w:bCs/>
                                                <w:color w:val="45B3CA"/>
                                              </w:rPr>
                                              <w:t>HB 500:</w:t>
                                            </w:r>
                                          </w:hyperlink>
                                          <w:r>
                                            <w:rPr>
                                              <w:rFonts w:ascii="Arial" w:eastAsia="Times New Roman" w:hAnsi="Arial" w:cs="Arial"/>
                                              <w:color w:val="000000"/>
                                            </w:rPr>
                                            <w:t xml:space="preserve"> </w:t>
                                          </w:r>
                                          <w:r>
                                            <w:rPr>
                                              <w:rFonts w:ascii="Arial" w:eastAsia="Times New Roman" w:hAnsi="Arial" w:cs="Arial"/>
                                              <w:b/>
                                              <w:bCs/>
                                              <w:color w:val="000000"/>
                                            </w:rPr>
                                            <w:t>Rep. Burchett</w:t>
                                          </w:r>
                                          <w:r>
                                            <w:rPr>
                                              <w:rFonts w:ascii="Arial" w:eastAsia="Times New Roman" w:hAnsi="Arial" w:cs="Arial"/>
                                              <w:color w:val="000000"/>
                                            </w:rPr>
                                            <w:t xml:space="preserve"> - This bill relates to the "Georgia Agribusiness and Rural Jobs Acts" that will add a second round of funding and period for application. </w:t>
                                          </w:r>
                                          <w:proofErr w:type="gramStart"/>
                                          <w:r>
                                            <w:rPr>
                                              <w:rFonts w:ascii="Arial" w:eastAsia="Times New Roman" w:hAnsi="Arial" w:cs="Arial"/>
                                              <w:color w:val="000000"/>
                                            </w:rPr>
                                            <w:t>Applications to the department begin accepting applications on August 1, 2021, and will certify $100 million in capital investments.</w:t>
                                          </w:r>
                                          <w:proofErr w:type="gramEnd"/>
                                          <w:r>
                                            <w:rPr>
                                              <w:rFonts w:ascii="Arial" w:eastAsia="Times New Roman" w:hAnsi="Arial" w:cs="Arial"/>
                                              <w:color w:val="000000"/>
                                            </w:rPr>
                                            <w:t xml:space="preserve"> The bill will increase an application fee and require an annual maintenance fee. Assigned to the</w:t>
                                          </w:r>
                                          <w:r>
                                            <w:rPr>
                                              <w:rFonts w:ascii="Arial" w:eastAsia="Times New Roman" w:hAnsi="Arial" w:cs="Arial"/>
                                              <w:b/>
                                              <w:bCs/>
                                              <w:color w:val="000000"/>
                                            </w:rPr>
                                            <w:t xml:space="preserve"> House Ways and Means Committee. </w:t>
                                          </w:r>
                                        </w:p>
                                        <w:p w:rsidR="00D140E1" w:rsidRDefault="00D140E1" w:rsidP="00D140E1">
                                          <w:pPr>
                                            <w:jc w:val="left"/>
                                            <w:rPr>
                                              <w:rFonts w:ascii="Arial" w:eastAsia="Times New Roman" w:hAnsi="Arial" w:cs="Arial"/>
                                              <w:color w:val="000000"/>
                                              <w:sz w:val="18"/>
                                              <w:szCs w:val="18"/>
                                            </w:rPr>
                                          </w:pPr>
                                        </w:p>
                                        <w:p w:rsidR="00D140E1" w:rsidRDefault="00D140E1" w:rsidP="00D140E1">
                                          <w:pPr>
                                            <w:jc w:val="left"/>
                                            <w:rPr>
                                              <w:rFonts w:ascii="Arial" w:eastAsia="Times New Roman" w:hAnsi="Arial" w:cs="Arial"/>
                                              <w:color w:val="000000"/>
                                              <w:sz w:val="18"/>
                                              <w:szCs w:val="18"/>
                                            </w:rPr>
                                          </w:pPr>
                                          <w:hyperlink r:id="rId39" w:tgtFrame="_blank" w:history="1">
                                            <w:r>
                                              <w:rPr>
                                                <w:rStyle w:val="Hyperlink"/>
                                                <w:rFonts w:ascii="Arial" w:eastAsia="Times New Roman" w:hAnsi="Arial" w:cs="Arial"/>
                                                <w:b/>
                                                <w:bCs/>
                                                <w:color w:val="45B3CA"/>
                                              </w:rPr>
                                              <w:t>HB 574</w:t>
                                            </w:r>
                                          </w:hyperlink>
                                          <w:r>
                                            <w:rPr>
                                              <w:rFonts w:ascii="Arial" w:eastAsia="Times New Roman" w:hAnsi="Arial" w:cs="Arial"/>
                                              <w:color w:val="000000"/>
                                              <w:sz w:val="18"/>
                                              <w:szCs w:val="18"/>
                                            </w:rPr>
                                            <w:t>:</w:t>
                                          </w:r>
                                          <w:r>
                                            <w:rPr>
                                              <w:rFonts w:ascii="Arial" w:eastAsia="Times New Roman" w:hAnsi="Arial" w:cs="Arial"/>
                                              <w:color w:val="000000"/>
                                            </w:rPr>
                                            <w:t xml:space="preserve"> </w:t>
                                          </w:r>
                                          <w:r>
                                            <w:rPr>
                                              <w:rFonts w:ascii="Arial" w:eastAsia="Times New Roman" w:hAnsi="Arial" w:cs="Arial"/>
                                              <w:b/>
                                              <w:bCs/>
                                              <w:color w:val="000000"/>
                                            </w:rPr>
                                            <w:t xml:space="preserve">Rep. </w:t>
                                          </w:r>
                                          <w:proofErr w:type="gramStart"/>
                                          <w:r>
                                            <w:rPr>
                                              <w:rFonts w:ascii="Arial" w:eastAsia="Times New Roman" w:hAnsi="Arial" w:cs="Arial"/>
                                              <w:b/>
                                              <w:bCs/>
                                              <w:color w:val="000000"/>
                                            </w:rPr>
                                            <w:t>Camp,</w:t>
                                          </w:r>
                                          <w:proofErr w:type="gramEnd"/>
                                          <w:r>
                                            <w:rPr>
                                              <w:rFonts w:ascii="Arial" w:eastAsia="Times New Roman" w:hAnsi="Arial" w:cs="Arial"/>
                                              <w:color w:val="000000"/>
                                            </w:rPr>
                                            <w:t xml:space="preserve"> would establish a Companion Local Government Animal Trust Fund for the reimbursement of impoundment expenses incurred by local governments. The bill comes as a Department of Ag bill and was brought forward for a hearing only. The legislation </w:t>
                                          </w:r>
                                          <w:proofErr w:type="gramStart"/>
                                          <w:r>
                                            <w:rPr>
                                              <w:rFonts w:ascii="Arial" w:eastAsia="Times New Roman" w:hAnsi="Arial" w:cs="Arial"/>
                                              <w:color w:val="000000"/>
                                            </w:rPr>
                                            <w:t>should be taken</w:t>
                                          </w:r>
                                          <w:proofErr w:type="gramEnd"/>
                                          <w:r>
                                            <w:rPr>
                                              <w:rFonts w:ascii="Arial" w:eastAsia="Times New Roman" w:hAnsi="Arial" w:cs="Arial"/>
                                              <w:color w:val="000000"/>
                                            </w:rPr>
                                            <w:t xml:space="preserve"> back up next week for full consideration. </w:t>
                                          </w:r>
                                          <w:r>
                                            <w:rPr>
                                              <w:rFonts w:ascii="Arial" w:eastAsia="Times New Roman" w:hAnsi="Arial" w:cs="Arial"/>
                                              <w:b/>
                                              <w:bCs/>
                                              <w:color w:val="000000"/>
                                            </w:rPr>
                                            <w:t xml:space="preserve">House Agriculture and Consumer Affairs Committee </w:t>
                                          </w:r>
                                        </w:p>
                                        <w:p w:rsidR="00D140E1" w:rsidRDefault="00D140E1" w:rsidP="00D140E1">
                                          <w:pPr>
                                            <w:jc w:val="left"/>
                                            <w:rPr>
                                              <w:rFonts w:ascii="Arial" w:eastAsia="Times New Roman" w:hAnsi="Arial" w:cs="Arial"/>
                                              <w:color w:val="000000"/>
                                              <w:sz w:val="18"/>
                                              <w:szCs w:val="18"/>
                                            </w:rPr>
                                          </w:pPr>
                                        </w:p>
                                        <w:p w:rsidR="00D140E1" w:rsidRDefault="00D140E1" w:rsidP="00D140E1">
                                          <w:pPr>
                                            <w:jc w:val="left"/>
                                            <w:rPr>
                                              <w:rFonts w:ascii="Arial" w:eastAsia="Times New Roman" w:hAnsi="Arial" w:cs="Arial"/>
                                              <w:color w:val="000000"/>
                                              <w:sz w:val="18"/>
                                              <w:szCs w:val="18"/>
                                            </w:rPr>
                                          </w:pPr>
                                          <w:hyperlink r:id="rId40" w:tgtFrame="_blank" w:history="1">
                                            <w:proofErr w:type="gramStart"/>
                                            <w:r>
                                              <w:rPr>
                                                <w:rStyle w:val="Hyperlink"/>
                                                <w:rFonts w:ascii="Arial" w:eastAsia="Times New Roman" w:hAnsi="Arial" w:cs="Arial"/>
                                                <w:b/>
                                                <w:bCs/>
                                                <w:color w:val="45B3CA"/>
                                              </w:rPr>
                                              <w:t>HB 575</w:t>
                                            </w:r>
                                          </w:hyperlink>
                                          <w:r>
                                            <w:rPr>
                                              <w:rFonts w:ascii="Arial" w:eastAsia="Times New Roman" w:hAnsi="Arial" w:cs="Arial"/>
                                              <w:b/>
                                              <w:bCs/>
                                              <w:color w:val="45B3CA"/>
                                              <w:u w:val="single"/>
                                            </w:rPr>
                                            <w:t>:</w:t>
                                          </w:r>
                                          <w:r>
                                            <w:rPr>
                                              <w:rFonts w:ascii="Arial" w:eastAsia="Times New Roman" w:hAnsi="Arial" w:cs="Arial"/>
                                              <w:b/>
                                              <w:bCs/>
                                              <w:color w:val="000000"/>
                                            </w:rPr>
                                            <w:t xml:space="preserve"> Rep. Dickey - </w:t>
                                          </w:r>
                                          <w:r>
                                            <w:rPr>
                                              <w:rFonts w:ascii="Arial" w:eastAsia="Times New Roman" w:hAnsi="Arial" w:cs="Arial"/>
                                              <w:color w:val="212529"/>
                                            </w:rPr>
                                            <w:t>To amend Code Section 48-5-7.4, relating to bona fide conservation use property, residential transitional property, application procedures, penalties for breach of covenant, classification on tax digest, and annual report, so as to authorize on-premises processing and marketing of agricultural products as a qualifying conservation use; to provide for a definition; to provide for related matters; to repeal conflicting laws; and for other purposes.</w:t>
                                          </w:r>
                                          <w:proofErr w:type="gramEnd"/>
                                          <w:r>
                                            <w:rPr>
                                              <w:rFonts w:ascii="Arial" w:eastAsia="Times New Roman" w:hAnsi="Arial" w:cs="Arial"/>
                                              <w:color w:val="212529"/>
                                            </w:rPr>
                                            <w:t xml:space="preserve"> Heard in </w:t>
                                          </w:r>
                                          <w:r>
                                            <w:rPr>
                                              <w:rFonts w:ascii="Arial" w:eastAsia="Times New Roman" w:hAnsi="Arial" w:cs="Arial"/>
                                              <w:b/>
                                              <w:bCs/>
                                              <w:color w:val="212529"/>
                                            </w:rPr>
                                            <w:t>House Ways and Means Ad Valorem Sub Committee</w:t>
                                          </w:r>
                                          <w:r>
                                            <w:rPr>
                                              <w:rFonts w:ascii="Arial" w:eastAsia="Times New Roman" w:hAnsi="Arial" w:cs="Arial"/>
                                              <w:color w:val="000000"/>
                                              <w:sz w:val="18"/>
                                              <w:szCs w:val="18"/>
                                            </w:rPr>
                                            <w:t xml:space="preserve"> </w:t>
                                          </w:r>
                                        </w:p>
                                        <w:p w:rsidR="00D140E1" w:rsidRDefault="00D140E1" w:rsidP="00D140E1">
                                          <w:pPr>
                                            <w:jc w:val="left"/>
                                            <w:rPr>
                                              <w:rFonts w:ascii="Arial" w:eastAsia="Times New Roman" w:hAnsi="Arial" w:cs="Arial"/>
                                              <w:color w:val="000000"/>
                                              <w:sz w:val="18"/>
                                              <w:szCs w:val="18"/>
                                            </w:rPr>
                                          </w:pPr>
                                        </w:p>
                                        <w:p w:rsidR="00D140E1" w:rsidRDefault="00D140E1" w:rsidP="00D140E1">
                                          <w:pPr>
                                            <w:jc w:val="left"/>
                                            <w:rPr>
                                              <w:rFonts w:ascii="Arial" w:eastAsia="Times New Roman" w:hAnsi="Arial" w:cs="Arial"/>
                                              <w:color w:val="000000"/>
                                              <w:sz w:val="18"/>
                                              <w:szCs w:val="18"/>
                                            </w:rPr>
                                          </w:pPr>
                                          <w:hyperlink r:id="rId41" w:tgtFrame="_blank" w:history="1">
                                            <w:r>
                                              <w:rPr>
                                                <w:rStyle w:val="Hyperlink"/>
                                                <w:rFonts w:ascii="Arial" w:eastAsia="Times New Roman" w:hAnsi="Arial" w:cs="Arial"/>
                                                <w:b/>
                                                <w:bCs/>
                                                <w:color w:val="45B3CA"/>
                                              </w:rPr>
                                              <w:t>HR 164:</w:t>
                                            </w:r>
                                          </w:hyperlink>
                                          <w:hyperlink r:id="rId42" w:tgtFrame="_blank" w:history="1">
                                            <w:r>
                                              <w:rPr>
                                                <w:rStyle w:val="Hyperlink"/>
                                                <w:rFonts w:ascii="Arial" w:eastAsia="Times New Roman" w:hAnsi="Arial" w:cs="Arial"/>
                                                <w:b/>
                                                <w:bCs/>
                                                <w:color w:val="45B3CA"/>
                                                <w:u w:val="none"/>
                                              </w:rPr>
                                              <w:t xml:space="preserve"> </w:t>
                                            </w:r>
                                          </w:hyperlink>
                                          <w:r>
                                            <w:rPr>
                                              <w:rFonts w:ascii="Arial" w:eastAsia="Times New Roman" w:hAnsi="Arial" w:cs="Arial"/>
                                              <w:b/>
                                              <w:bCs/>
                                              <w:color w:val="000000"/>
                                            </w:rPr>
                                            <w:t xml:space="preserve">Rep. Lim - </w:t>
                                          </w:r>
                                          <w:r>
                                            <w:rPr>
                                              <w:rFonts w:ascii="Arial" w:eastAsia="Times New Roman" w:hAnsi="Arial" w:cs="Arial"/>
                                              <w:color w:val="000000"/>
                                            </w:rPr>
                                            <w:t>relates to ad valorem taxation of property. HB 482 permits governing authorities to establish urban agriculture incentives zones. Urban landowners with the property of .1 to 5 acres can commit to 5 years of agricultural or green space use for a lower tax assessment. Assigned to the</w:t>
                                          </w:r>
                                          <w:r>
                                            <w:rPr>
                                              <w:rFonts w:ascii="Arial" w:eastAsia="Times New Roman" w:hAnsi="Arial" w:cs="Arial"/>
                                              <w:b/>
                                              <w:bCs/>
                                              <w:color w:val="000000"/>
                                            </w:rPr>
                                            <w:t xml:space="preserve"> House Ways and Means Committee. </w:t>
                                          </w:r>
                                        </w:p>
                                        <w:p w:rsidR="00D140E1" w:rsidRDefault="00D140E1" w:rsidP="00D140E1">
                                          <w:pPr>
                                            <w:jc w:val="left"/>
                                            <w:rPr>
                                              <w:rFonts w:ascii="Arial" w:eastAsia="Times New Roman" w:hAnsi="Arial" w:cs="Arial"/>
                                              <w:color w:val="000000"/>
                                              <w:sz w:val="18"/>
                                              <w:szCs w:val="18"/>
                                            </w:rPr>
                                          </w:pPr>
                                        </w:p>
                                        <w:p w:rsidR="00D140E1" w:rsidRDefault="00D140E1" w:rsidP="00D140E1">
                                          <w:pPr>
                                            <w:jc w:val="left"/>
                                            <w:rPr>
                                              <w:rFonts w:ascii="Arial" w:eastAsia="Times New Roman" w:hAnsi="Arial" w:cs="Arial"/>
                                              <w:color w:val="000000"/>
                                              <w:sz w:val="18"/>
                                              <w:szCs w:val="18"/>
                                            </w:rPr>
                                          </w:pPr>
                                        </w:p>
                                        <w:p w:rsidR="00D140E1" w:rsidRDefault="00D140E1" w:rsidP="00D140E1">
                                          <w:pPr>
                                            <w:jc w:val="left"/>
                                            <w:rPr>
                                              <w:rFonts w:ascii="Arial" w:eastAsia="Times New Roman" w:hAnsi="Arial" w:cs="Arial"/>
                                              <w:color w:val="000000"/>
                                              <w:sz w:val="18"/>
                                              <w:szCs w:val="18"/>
                                            </w:rPr>
                                          </w:pPr>
                                          <w:hyperlink r:id="rId43" w:tgtFrame="_blank" w:history="1">
                                            <w:r>
                                              <w:rPr>
                                                <w:rStyle w:val="Hyperlink"/>
                                                <w:rFonts w:ascii="Arial" w:eastAsia="Times New Roman" w:hAnsi="Arial" w:cs="Arial"/>
                                                <w:b/>
                                                <w:bCs/>
                                                <w:color w:val="45B3CA"/>
                                              </w:rPr>
                                              <w:t>HR 185:</w:t>
                                            </w:r>
                                          </w:hyperlink>
                                          <w:r>
                                            <w:rPr>
                                              <w:rFonts w:ascii="Arial" w:eastAsia="Times New Roman" w:hAnsi="Arial" w:cs="Arial"/>
                                              <w:b/>
                                              <w:bCs/>
                                              <w:color w:val="000000"/>
                                            </w:rPr>
                                            <w:t xml:space="preserve"> Rep. Ralston -</w:t>
                                          </w:r>
                                          <w:r>
                                            <w:rPr>
                                              <w:rFonts w:ascii="Arial" w:eastAsia="Times New Roman" w:hAnsi="Arial" w:cs="Arial"/>
                                              <w:color w:val="000000"/>
                                            </w:rPr>
                                            <w:t xml:space="preserve"> reauthorizing the House Rural Development Council. Chairman Sam Watson presented the resolution and noted that rural communities face various challenges in social, educational, technological, and economic spheres. This resolution re-establishes a council composed of 15 members of the House of Representatives to </w:t>
                                          </w:r>
                                          <w:proofErr w:type="gramStart"/>
                                          <w:r>
                                            <w:rPr>
                                              <w:rFonts w:ascii="Arial" w:eastAsia="Times New Roman" w:hAnsi="Arial" w:cs="Arial"/>
                                              <w:color w:val="000000"/>
                                            </w:rPr>
                                            <w:t>be appointed</w:t>
                                          </w:r>
                                          <w:proofErr w:type="gramEnd"/>
                                          <w:r>
                                            <w:rPr>
                                              <w:rFonts w:ascii="Arial" w:eastAsia="Times New Roman" w:hAnsi="Arial" w:cs="Arial"/>
                                              <w:color w:val="000000"/>
                                            </w:rPr>
                                            <w:t xml:space="preserve"> by the Speaker of the House. Beginning May 1, 2021, the council will continue to study the conditions, needs, issues, and problems within these areas recommended action or legislation that the council deems necessary or appropriate. </w:t>
                                          </w:r>
                                          <w:r>
                                            <w:rPr>
                                              <w:rFonts w:ascii="Arial" w:eastAsia="Times New Roman" w:hAnsi="Arial" w:cs="Arial"/>
                                              <w:color w:val="000000"/>
                                              <w:sz w:val="18"/>
                                              <w:szCs w:val="18"/>
                                            </w:rPr>
                                            <w:t xml:space="preserve"> </w:t>
                                          </w:r>
                                        </w:p>
                                      </w:tc>
                                    </w:tr>
                                  </w:tbl>
                                  <w:p w:rsidR="00C47DD8" w:rsidRDefault="00C47DD8" w:rsidP="00C47DD8">
                                    <w:pPr>
                                      <w:rPr>
                                        <w:rFonts w:ascii="Times New Roman" w:eastAsia="Times New Roman" w:hAnsi="Times New Roman" w:cs="Times New Roman"/>
                                        <w:sz w:val="20"/>
                                        <w:szCs w:val="20"/>
                                      </w:rPr>
                                    </w:pPr>
                                  </w:p>
                                </w:tc>
                              </w:tr>
                            </w:tbl>
                            <w:p w:rsidR="00C47DD8" w:rsidRDefault="00C47DD8" w:rsidP="007979A6">
                              <w:pPr>
                                <w:ind w:left="-180" w:hanging="120"/>
                                <w:jc w:val="left"/>
                                <w:rPr>
                                  <w:rFonts w:ascii="Arial" w:eastAsia="Times New Roman" w:hAnsi="Arial" w:cs="Arial"/>
                                  <w:color w:val="000000"/>
                                </w:rPr>
                              </w:pPr>
                            </w:p>
                            <w:p w:rsidR="00C47DD8" w:rsidRDefault="00C47DD8" w:rsidP="007979A6">
                              <w:pPr>
                                <w:ind w:left="-180" w:hanging="120"/>
                                <w:jc w:val="left"/>
                                <w:rPr>
                                  <w:rFonts w:ascii="Arial" w:eastAsia="Times New Roman" w:hAnsi="Arial" w:cs="Arial"/>
                                  <w:color w:val="000000"/>
                                </w:rPr>
                              </w:pPr>
                            </w:p>
                            <w:p w:rsidR="00BC3091" w:rsidRDefault="00BC3091" w:rsidP="007979A6">
                              <w:pPr>
                                <w:ind w:left="-180" w:hanging="120"/>
                                <w:jc w:val="left"/>
                                <w:rPr>
                                  <w:rFonts w:ascii="Arial" w:eastAsia="Times New Roman" w:hAnsi="Arial" w:cs="Arial"/>
                                  <w:color w:val="000000"/>
                                </w:rPr>
                              </w:pPr>
                            </w:p>
                            <w:p w:rsidR="00BC3091" w:rsidRDefault="00BC3091" w:rsidP="007979A6">
                              <w:pPr>
                                <w:ind w:left="-180" w:hanging="120"/>
                                <w:jc w:val="left"/>
                                <w:rPr>
                                  <w:rFonts w:ascii="Arial" w:eastAsia="Times New Roman" w:hAnsi="Arial" w:cs="Arial"/>
                                  <w:color w:val="000000"/>
                                </w:rPr>
                              </w:pPr>
                            </w:p>
                            <w:p w:rsidR="00BC3091" w:rsidRDefault="00BC3091" w:rsidP="007979A6">
                              <w:pPr>
                                <w:ind w:left="-180" w:hanging="120"/>
                                <w:jc w:val="left"/>
                                <w:rPr>
                                  <w:rFonts w:ascii="Arial" w:eastAsia="Times New Roman" w:hAnsi="Arial" w:cs="Arial"/>
                                  <w:b/>
                                  <w:bCs/>
                                  <w:color w:val="0D4F1D"/>
                                  <w:sz w:val="27"/>
                                  <w:szCs w:val="27"/>
                                  <w:u w:val="single"/>
                                </w:rPr>
                              </w:pPr>
                            </w:p>
                            <w:p w:rsidR="007979A6" w:rsidRDefault="007979A6" w:rsidP="007979A6">
                              <w:pPr>
                                <w:ind w:left="-180" w:hanging="120"/>
                                <w:jc w:val="left"/>
                                <w:rPr>
                                  <w:rFonts w:ascii="Arial" w:eastAsia="Times New Roman" w:hAnsi="Arial" w:cs="Arial"/>
                                  <w:color w:val="000000"/>
                                  <w:sz w:val="18"/>
                                  <w:szCs w:val="18"/>
                                </w:rPr>
                              </w:pPr>
                            </w:p>
                          </w:tc>
                        </w:tr>
                      </w:tbl>
                      <w:p w:rsidR="003923CA" w:rsidRDefault="003923CA" w:rsidP="007979A6">
                        <w:pPr>
                          <w:ind w:left="-180" w:hanging="120"/>
                          <w:rPr>
                            <w:rFonts w:ascii="Times New Roman" w:eastAsia="Times New Roman" w:hAnsi="Times New Roman" w:cs="Times New Roman"/>
                            <w:sz w:val="20"/>
                            <w:szCs w:val="20"/>
                          </w:rPr>
                        </w:pPr>
                      </w:p>
                    </w:tc>
                  </w:tr>
                </w:tbl>
                <w:p w:rsidR="003923CA" w:rsidRDefault="003923CA" w:rsidP="007979A6">
                  <w:pPr>
                    <w:ind w:left="-180" w:hanging="120"/>
                    <w:rPr>
                      <w:rFonts w:eastAsia="Times New Roman"/>
                      <w:vanish/>
                      <w:sz w:val="24"/>
                      <w:szCs w:val="24"/>
                    </w:rPr>
                  </w:pPr>
                </w:p>
                <w:p w:rsidR="003923CA" w:rsidRDefault="003923CA" w:rsidP="007979A6">
                  <w:pPr>
                    <w:ind w:left="-180" w:hanging="120"/>
                    <w:jc w:val="left"/>
                    <w:rPr>
                      <w:rFonts w:eastAsia="Times New Roman"/>
                      <w:vanish/>
                      <w:sz w:val="24"/>
                      <w:szCs w:val="24"/>
                    </w:rPr>
                  </w:pPr>
                </w:p>
                <w:p w:rsidR="0066795C" w:rsidRDefault="0066795C" w:rsidP="007979A6">
                  <w:pPr>
                    <w:ind w:left="-180" w:hanging="120"/>
                    <w:jc w:val="left"/>
                    <w:rPr>
                      <w:rFonts w:ascii="Arial" w:eastAsia="Times New Roman" w:hAnsi="Arial" w:cs="Arial"/>
                      <w:color w:val="000000"/>
                      <w:sz w:val="18"/>
                      <w:szCs w:val="18"/>
                    </w:rPr>
                  </w:pPr>
                </w:p>
              </w:tc>
            </w:tr>
          </w:tbl>
          <w:p w:rsidR="0066795C" w:rsidRDefault="0066795C" w:rsidP="007979A6">
            <w:pPr>
              <w:ind w:left="-180" w:hanging="120"/>
              <w:rPr>
                <w:rFonts w:ascii="Times New Roman" w:eastAsia="Times New Roman" w:hAnsi="Times New Roman" w:cs="Times New Roman"/>
                <w:sz w:val="20"/>
                <w:szCs w:val="20"/>
              </w:rPr>
            </w:pPr>
          </w:p>
        </w:tc>
      </w:tr>
    </w:tbl>
    <w:p w:rsidR="0066795C" w:rsidRDefault="0066795C" w:rsidP="007979A6">
      <w:pPr>
        <w:ind w:left="-180" w:hanging="120"/>
        <w:rPr>
          <w:rFonts w:eastAsia="Times New Roman"/>
          <w:vanish/>
          <w:sz w:val="24"/>
          <w:szCs w:val="24"/>
        </w:rPr>
      </w:pPr>
    </w:p>
    <w:p w:rsidR="0066795C" w:rsidRDefault="0066795C" w:rsidP="007979A6">
      <w:pPr>
        <w:ind w:left="-180" w:hanging="120"/>
        <w:jc w:val="left"/>
        <w:rPr>
          <w:rFonts w:ascii="Arial" w:eastAsia="Times New Roman" w:hAnsi="Arial" w:cs="Arial"/>
          <w:color w:val="000000"/>
          <w:sz w:val="18"/>
          <w:szCs w:val="18"/>
        </w:rPr>
      </w:pPr>
    </w:p>
    <w:tbl>
      <w:tblPr>
        <w:tblW w:w="5000" w:type="pct"/>
        <w:jc w:val="center"/>
        <w:tblCellMar>
          <w:left w:w="0" w:type="dxa"/>
          <w:right w:w="0" w:type="dxa"/>
        </w:tblCellMar>
        <w:tblLook w:val="04A0" w:firstRow="1" w:lastRow="0" w:firstColumn="1" w:lastColumn="0" w:noHBand="0" w:noVBand="1"/>
      </w:tblPr>
      <w:tblGrid>
        <w:gridCol w:w="9360"/>
      </w:tblGrid>
      <w:tr w:rsidR="00AD0EF6" w:rsidTr="00AD0EF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D0EF6">
              <w:tc>
                <w:tcPr>
                  <w:tcW w:w="0" w:type="auto"/>
                  <w:tcMar>
                    <w:top w:w="150" w:type="dxa"/>
                    <w:left w:w="300" w:type="dxa"/>
                    <w:bottom w:w="150" w:type="dxa"/>
                    <w:right w:w="300" w:type="dxa"/>
                  </w:tcMar>
                </w:tcPr>
                <w:tbl>
                  <w:tblPr>
                    <w:tblpPr w:leftFromText="30" w:rightFromText="115" w:vertAnchor="text" w:tblpXSpec="right" w:tblpYSpec="center"/>
                    <w:tblW w:w="0" w:type="auto"/>
                    <w:tblCellMar>
                      <w:left w:w="0" w:type="dxa"/>
                      <w:right w:w="0" w:type="dxa"/>
                    </w:tblCellMar>
                    <w:tblLook w:val="04A0" w:firstRow="1" w:lastRow="0" w:firstColumn="1" w:lastColumn="0" w:noHBand="0" w:noVBand="1"/>
                  </w:tblPr>
                  <w:tblGrid>
                    <w:gridCol w:w="225"/>
                    <w:gridCol w:w="6"/>
                  </w:tblGrid>
                  <w:tr w:rsidR="00AD0EF6">
                    <w:trPr>
                      <w:trHeight w:val="15"/>
                    </w:trPr>
                    <w:tc>
                      <w:tcPr>
                        <w:tcW w:w="225" w:type="dxa"/>
                        <w:hideMark/>
                      </w:tcPr>
                      <w:p w:rsidR="00AD0EF6" w:rsidRDefault="00AD0EF6" w:rsidP="007979A6">
                        <w:pPr>
                          <w:spacing w:line="15" w:lineRule="atLeast"/>
                          <w:ind w:left="-180" w:hanging="120"/>
                          <w:rPr>
                            <w:rFonts w:eastAsia="Times New Roman"/>
                          </w:rPr>
                        </w:pPr>
                        <w:r>
                          <w:rPr>
                            <w:rFonts w:eastAsia="Times New Roman"/>
                            <w:noProof/>
                          </w:rPr>
                          <w:drawing>
                            <wp:inline distT="0" distB="0" distL="0" distR="0">
                              <wp:extent cx="139700" cy="6350"/>
                              <wp:effectExtent l="0" t="0" r="0" b="0"/>
                              <wp:docPr id="89" name="Picture 8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imgssl.constantcontact.com/letters/images/sys/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700" cy="6350"/>
                                      </a:xfrm>
                                      <a:prstGeom prst="rect">
                                        <a:avLst/>
                                      </a:prstGeom>
                                      <a:noFill/>
                                      <a:ln>
                                        <a:noFill/>
                                      </a:ln>
                                    </pic:spPr>
                                  </pic:pic>
                                </a:graphicData>
                              </a:graphic>
                            </wp:inline>
                          </w:drawing>
                        </w:r>
                      </w:p>
                    </w:tc>
                    <w:tc>
                      <w:tcPr>
                        <w:tcW w:w="0" w:type="auto"/>
                        <w:hideMark/>
                      </w:tcPr>
                      <w:p w:rsidR="00AD0EF6" w:rsidRDefault="00AD0EF6" w:rsidP="007979A6">
                        <w:pPr>
                          <w:ind w:left="-180" w:hanging="120"/>
                          <w:rPr>
                            <w:rFonts w:eastAsia="Times New Roman"/>
                          </w:rPr>
                        </w:pPr>
                      </w:p>
                    </w:tc>
                  </w:tr>
                  <w:tr w:rsidR="00AD0EF6">
                    <w:trPr>
                      <w:trHeight w:val="75"/>
                    </w:trPr>
                    <w:tc>
                      <w:tcPr>
                        <w:tcW w:w="75" w:type="dxa"/>
                        <w:hideMark/>
                      </w:tcPr>
                      <w:p w:rsidR="00AD0EF6" w:rsidRDefault="00AD0EF6" w:rsidP="007979A6">
                        <w:pPr>
                          <w:spacing w:line="15" w:lineRule="atLeast"/>
                          <w:ind w:left="-180" w:hanging="120"/>
                          <w:rPr>
                            <w:rFonts w:eastAsia="Times New Roman"/>
                          </w:rPr>
                        </w:pPr>
                        <w:r>
                          <w:rPr>
                            <w:rFonts w:eastAsia="Times New Roman"/>
                            <w:noProof/>
                          </w:rPr>
                          <w:drawing>
                            <wp:inline distT="0" distB="0" distL="0" distR="0">
                              <wp:extent cx="44450" cy="6350"/>
                              <wp:effectExtent l="0" t="0" r="0" b="0"/>
                              <wp:docPr id="87" name="Picture 8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s://imgssl.constantcontact.com/letters/images/sys/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0" w:type="auto"/>
                        <w:hideMark/>
                      </w:tcPr>
                      <w:p w:rsidR="00AD0EF6" w:rsidRDefault="00AD0EF6" w:rsidP="007979A6">
                        <w:pPr>
                          <w:spacing w:line="15" w:lineRule="atLeast"/>
                          <w:ind w:left="-180" w:hanging="120"/>
                          <w:rPr>
                            <w:rFonts w:eastAsia="Times New Roman"/>
                          </w:rPr>
                        </w:pPr>
                        <w:r>
                          <w:rPr>
                            <w:rFonts w:eastAsia="Times New Roman"/>
                            <w:noProof/>
                          </w:rPr>
                          <w:drawing>
                            <wp:inline distT="0" distB="0" distL="0" distR="0">
                              <wp:extent cx="6350" cy="44450"/>
                              <wp:effectExtent l="0" t="0" r="0" b="0"/>
                              <wp:docPr id="86" name="Picture 8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imgssl.constantcontact.com/letters/images/sys/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c>
                  </w:tr>
                </w:tbl>
                <w:p w:rsidR="00305520" w:rsidRDefault="00305520" w:rsidP="007979A6">
                  <w:pPr>
                    <w:ind w:left="-180" w:hanging="120"/>
                    <w:jc w:val="left"/>
                    <w:rPr>
                      <w:rFonts w:ascii="Arial" w:eastAsia="Times New Roman" w:hAnsi="Arial" w:cs="Arial"/>
                      <w:color w:val="000000"/>
                      <w:sz w:val="18"/>
                      <w:szCs w:val="18"/>
                    </w:rPr>
                  </w:pPr>
                </w:p>
                <w:tbl>
                  <w:tblPr>
                    <w:tblW w:w="5000" w:type="pct"/>
                    <w:tblCellMar>
                      <w:left w:w="0" w:type="dxa"/>
                      <w:right w:w="0" w:type="dxa"/>
                    </w:tblCellMar>
                    <w:tblLook w:val="04A0" w:firstRow="1" w:lastRow="0" w:firstColumn="1" w:lastColumn="0" w:noHBand="0" w:noVBand="1"/>
                  </w:tblPr>
                  <w:tblGrid>
                    <w:gridCol w:w="8760"/>
                  </w:tblGrid>
                  <w:tr w:rsidR="00305520" w:rsidTr="00305520">
                    <w:tc>
                      <w:tcPr>
                        <w:tcW w:w="5000" w:type="pct"/>
                        <w:hideMark/>
                      </w:tcPr>
                      <w:tbl>
                        <w:tblPr>
                          <w:tblW w:w="5000" w:type="pct"/>
                          <w:tblCellMar>
                            <w:left w:w="0" w:type="dxa"/>
                            <w:right w:w="0" w:type="dxa"/>
                          </w:tblCellMar>
                          <w:tblLook w:val="04A0" w:firstRow="1" w:lastRow="0" w:firstColumn="1" w:lastColumn="0" w:noHBand="0" w:noVBand="1"/>
                        </w:tblPr>
                        <w:tblGrid>
                          <w:gridCol w:w="8760"/>
                        </w:tblGrid>
                        <w:tr w:rsidR="00305520">
                          <w:tc>
                            <w:tcPr>
                              <w:tcW w:w="0" w:type="auto"/>
                              <w:tcMar>
                                <w:top w:w="150" w:type="dxa"/>
                                <w:left w:w="300" w:type="dxa"/>
                                <w:bottom w:w="150" w:type="dxa"/>
                                <w:right w:w="300" w:type="dxa"/>
                              </w:tcMar>
                            </w:tcPr>
                            <w:p w:rsidR="009610AB" w:rsidRDefault="009610AB" w:rsidP="007979A6">
                              <w:pPr>
                                <w:ind w:left="-180" w:hanging="120"/>
                                <w:jc w:val="left"/>
                                <w:rPr>
                                  <w:rFonts w:ascii="Arial" w:eastAsia="Times New Roman" w:hAnsi="Arial" w:cs="Arial"/>
                                  <w:color w:val="000000"/>
                                  <w:sz w:val="18"/>
                                  <w:szCs w:val="18"/>
                                </w:rPr>
                              </w:pPr>
                            </w:p>
                            <w:p w:rsidR="00E648BE" w:rsidRDefault="00E648BE" w:rsidP="007979A6">
                              <w:pPr>
                                <w:ind w:left="-180" w:hanging="120"/>
                                <w:jc w:val="left"/>
                                <w:rPr>
                                  <w:rFonts w:ascii="Arial" w:eastAsia="Times New Roman" w:hAnsi="Arial" w:cs="Arial"/>
                                  <w:color w:val="000000"/>
                                </w:rPr>
                              </w:pPr>
                            </w:p>
                            <w:tbl>
                              <w:tblPr>
                                <w:tblpPr w:leftFromText="30" w:rightFromText="115" w:vertAnchor="text" w:tblpXSpec="right" w:tblpYSpec="center"/>
                                <w:tblW w:w="0" w:type="auto"/>
                                <w:tblCellMar>
                                  <w:left w:w="0" w:type="dxa"/>
                                  <w:right w:w="0" w:type="dxa"/>
                                </w:tblCellMar>
                                <w:tblLook w:val="04A0" w:firstRow="1" w:lastRow="0" w:firstColumn="1" w:lastColumn="0" w:noHBand="0" w:noVBand="1"/>
                              </w:tblPr>
                              <w:tblGrid>
                                <w:gridCol w:w="75"/>
                                <w:gridCol w:w="6"/>
                              </w:tblGrid>
                              <w:tr w:rsidR="00E648BE" w:rsidTr="00E648BE">
                                <w:trPr>
                                  <w:trHeight w:val="75"/>
                                </w:trPr>
                                <w:tc>
                                  <w:tcPr>
                                    <w:tcW w:w="75" w:type="dxa"/>
                                    <w:hideMark/>
                                  </w:tcPr>
                                  <w:p w:rsidR="00E648BE" w:rsidRDefault="00E648BE" w:rsidP="007979A6">
                                    <w:pPr>
                                      <w:spacing w:line="15" w:lineRule="atLeast"/>
                                      <w:ind w:left="-180" w:hanging="120"/>
                                      <w:rPr>
                                        <w:rFonts w:eastAsia="Times New Roman"/>
                                      </w:rPr>
                                    </w:pPr>
                                    <w:r>
                                      <w:rPr>
                                        <w:rFonts w:eastAsia="Times New Roman"/>
                                        <w:noProof/>
                                      </w:rPr>
                                      <w:drawing>
                                        <wp:inline distT="0" distB="0" distL="0" distR="0">
                                          <wp:extent cx="44450" cy="6350"/>
                                          <wp:effectExtent l="0" t="0" r="0" b="0"/>
                                          <wp:docPr id="91" name="Picture 9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imgssl.constantcontact.com/letters/images/sys/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0" w:type="auto"/>
                                    <w:hideMark/>
                                  </w:tcPr>
                                  <w:p w:rsidR="00E648BE" w:rsidRDefault="00E648BE" w:rsidP="007979A6">
                                    <w:pPr>
                                      <w:spacing w:line="15" w:lineRule="atLeast"/>
                                      <w:ind w:left="-180" w:hanging="120"/>
                                      <w:rPr>
                                        <w:rFonts w:eastAsia="Times New Roman"/>
                                      </w:rPr>
                                    </w:pPr>
                                    <w:r>
                                      <w:rPr>
                                        <w:rFonts w:eastAsia="Times New Roman"/>
                                        <w:noProof/>
                                      </w:rPr>
                                      <w:drawing>
                                        <wp:inline distT="0" distB="0" distL="0" distR="0">
                                          <wp:extent cx="6350" cy="44450"/>
                                          <wp:effectExtent l="0" t="0" r="0" b="0"/>
                                          <wp:docPr id="90" name="Picture 9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s://imgssl.constantcontact.com/letters/images/sys/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c>
                              </w:tr>
                            </w:tbl>
                            <w:p w:rsidR="006E2F01" w:rsidRDefault="006E2F01" w:rsidP="007979A6">
                              <w:pPr>
                                <w:ind w:left="-180" w:hanging="120"/>
                                <w:jc w:val="left"/>
                                <w:rPr>
                                  <w:rFonts w:ascii="Arial" w:eastAsia="Times New Roman" w:hAnsi="Arial" w:cs="Arial"/>
                                  <w:color w:val="000000"/>
                                </w:rPr>
                              </w:pPr>
                            </w:p>
                            <w:p w:rsidR="00E05608" w:rsidRDefault="00E05608" w:rsidP="007979A6">
                              <w:pPr>
                                <w:ind w:left="-180" w:hanging="120"/>
                                <w:jc w:val="left"/>
                                <w:rPr>
                                  <w:rFonts w:ascii="Arial" w:eastAsia="Times New Roman" w:hAnsi="Arial" w:cs="Arial"/>
                                  <w:color w:val="000000"/>
                                </w:rPr>
                              </w:pPr>
                            </w:p>
                            <w:p w:rsidR="00E05608" w:rsidRDefault="00E05608" w:rsidP="007979A6">
                              <w:pPr>
                                <w:ind w:left="-180" w:hanging="120"/>
                                <w:rPr>
                                  <w:rFonts w:eastAsia="Times New Roman"/>
                                  <w:vanish/>
                                  <w:sz w:val="24"/>
                                  <w:szCs w:val="24"/>
                                </w:rPr>
                              </w:pPr>
                            </w:p>
                            <w:p w:rsidR="00E05608" w:rsidRDefault="00E05608" w:rsidP="007979A6">
                              <w:pPr>
                                <w:ind w:left="-180" w:hanging="120"/>
                                <w:jc w:val="left"/>
                                <w:rPr>
                                  <w:rFonts w:ascii="Arial" w:eastAsia="Times New Roman" w:hAnsi="Arial" w:cs="Arial"/>
                                  <w:color w:val="000000"/>
                                </w:rPr>
                              </w:pPr>
                            </w:p>
                            <w:p w:rsidR="00E05608" w:rsidRDefault="00E05608" w:rsidP="007979A6">
                              <w:pPr>
                                <w:ind w:left="-180" w:hanging="120"/>
                                <w:jc w:val="left"/>
                                <w:rPr>
                                  <w:rFonts w:ascii="Arial" w:eastAsia="Times New Roman" w:hAnsi="Arial" w:cs="Arial"/>
                                  <w:color w:val="000000"/>
                                </w:rPr>
                              </w:pPr>
                            </w:p>
                            <w:p w:rsidR="00E05608" w:rsidRDefault="00E05608" w:rsidP="007979A6">
                              <w:pPr>
                                <w:ind w:left="-180" w:hanging="120"/>
                                <w:jc w:val="left"/>
                                <w:rPr>
                                  <w:rFonts w:ascii="Arial" w:eastAsia="Times New Roman" w:hAnsi="Arial" w:cs="Arial"/>
                                  <w:color w:val="000000"/>
                                  <w:sz w:val="18"/>
                                  <w:szCs w:val="18"/>
                                </w:rPr>
                              </w:pPr>
                            </w:p>
                          </w:tc>
                        </w:tr>
                      </w:tbl>
                      <w:p w:rsidR="00305520" w:rsidRDefault="00305520" w:rsidP="007979A6">
                        <w:pPr>
                          <w:ind w:left="-180" w:hanging="120"/>
                          <w:rPr>
                            <w:rFonts w:ascii="Times New Roman" w:eastAsia="Times New Roman" w:hAnsi="Times New Roman" w:cs="Times New Roman"/>
                            <w:sz w:val="20"/>
                            <w:szCs w:val="20"/>
                          </w:rPr>
                        </w:pPr>
                      </w:p>
                    </w:tc>
                  </w:tr>
                </w:tbl>
                <w:p w:rsidR="00305520" w:rsidRDefault="00305520" w:rsidP="007979A6">
                  <w:pPr>
                    <w:ind w:left="-180" w:hanging="120"/>
                    <w:rPr>
                      <w:rFonts w:eastAsia="Times New Roman"/>
                      <w:vanish/>
                      <w:sz w:val="24"/>
                      <w:szCs w:val="24"/>
                    </w:rPr>
                  </w:pPr>
                </w:p>
                <w:p w:rsidR="00305520" w:rsidRDefault="00305520" w:rsidP="007979A6">
                  <w:pPr>
                    <w:ind w:left="-180" w:hanging="120"/>
                    <w:jc w:val="left"/>
                    <w:rPr>
                      <w:rFonts w:ascii="Arial" w:eastAsia="Times New Roman" w:hAnsi="Arial" w:cs="Arial"/>
                      <w:color w:val="000000"/>
                      <w:sz w:val="18"/>
                      <w:szCs w:val="18"/>
                    </w:rPr>
                  </w:pPr>
                </w:p>
              </w:tc>
            </w:tr>
          </w:tbl>
          <w:p w:rsidR="00AD0EF6" w:rsidRDefault="00AD0EF6" w:rsidP="007979A6">
            <w:pPr>
              <w:ind w:left="-180" w:hanging="120"/>
              <w:rPr>
                <w:rFonts w:ascii="Times New Roman" w:eastAsia="Times New Roman" w:hAnsi="Times New Roman" w:cs="Times New Roman"/>
                <w:sz w:val="20"/>
                <w:szCs w:val="20"/>
              </w:rPr>
            </w:pPr>
          </w:p>
        </w:tc>
      </w:tr>
    </w:tbl>
    <w:p w:rsidR="00AD0EF6" w:rsidRDefault="00AD0EF6" w:rsidP="007979A6">
      <w:pPr>
        <w:ind w:left="-180" w:hanging="120"/>
        <w:jc w:val="left"/>
      </w:pPr>
    </w:p>
    <w:sectPr w:rsidR="00AD0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117D5"/>
    <w:multiLevelType w:val="multilevel"/>
    <w:tmpl w:val="E0965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F6"/>
    <w:rsid w:val="000269A9"/>
    <w:rsid w:val="000B32DF"/>
    <w:rsid w:val="00305520"/>
    <w:rsid w:val="003923CA"/>
    <w:rsid w:val="003C5A95"/>
    <w:rsid w:val="00470010"/>
    <w:rsid w:val="0066795C"/>
    <w:rsid w:val="006E2F01"/>
    <w:rsid w:val="007979A6"/>
    <w:rsid w:val="008D6F14"/>
    <w:rsid w:val="008F6DC2"/>
    <w:rsid w:val="009610AB"/>
    <w:rsid w:val="00AA0F82"/>
    <w:rsid w:val="00AD0EF6"/>
    <w:rsid w:val="00B87073"/>
    <w:rsid w:val="00BC3091"/>
    <w:rsid w:val="00BD7892"/>
    <w:rsid w:val="00C47DD8"/>
    <w:rsid w:val="00CA73C5"/>
    <w:rsid w:val="00CE211D"/>
    <w:rsid w:val="00D140E1"/>
    <w:rsid w:val="00D62051"/>
    <w:rsid w:val="00E05608"/>
    <w:rsid w:val="00E648BE"/>
    <w:rsid w:val="00F009B4"/>
    <w:rsid w:val="00F9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D393"/>
  <w15:chartTrackingRefBased/>
  <w15:docId w15:val="{D708CC9F-1830-4054-9228-C2E35540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E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2208">
      <w:bodyDiv w:val="1"/>
      <w:marLeft w:val="0"/>
      <w:marRight w:val="0"/>
      <w:marTop w:val="0"/>
      <w:marBottom w:val="0"/>
      <w:divBdr>
        <w:top w:val="none" w:sz="0" w:space="0" w:color="auto"/>
        <w:left w:val="none" w:sz="0" w:space="0" w:color="auto"/>
        <w:bottom w:val="none" w:sz="0" w:space="0" w:color="auto"/>
        <w:right w:val="none" w:sz="0" w:space="0" w:color="auto"/>
      </w:divBdr>
    </w:div>
    <w:div w:id="614408081">
      <w:bodyDiv w:val="1"/>
      <w:marLeft w:val="0"/>
      <w:marRight w:val="0"/>
      <w:marTop w:val="0"/>
      <w:marBottom w:val="0"/>
      <w:divBdr>
        <w:top w:val="none" w:sz="0" w:space="0" w:color="auto"/>
        <w:left w:val="none" w:sz="0" w:space="0" w:color="auto"/>
        <w:bottom w:val="none" w:sz="0" w:space="0" w:color="auto"/>
        <w:right w:val="none" w:sz="0" w:space="0" w:color="auto"/>
      </w:divBdr>
    </w:div>
    <w:div w:id="622149948">
      <w:bodyDiv w:val="1"/>
      <w:marLeft w:val="0"/>
      <w:marRight w:val="0"/>
      <w:marTop w:val="0"/>
      <w:marBottom w:val="0"/>
      <w:divBdr>
        <w:top w:val="none" w:sz="0" w:space="0" w:color="auto"/>
        <w:left w:val="none" w:sz="0" w:space="0" w:color="auto"/>
        <w:bottom w:val="none" w:sz="0" w:space="0" w:color="auto"/>
        <w:right w:val="none" w:sz="0" w:space="0" w:color="auto"/>
      </w:divBdr>
    </w:div>
    <w:div w:id="732431351">
      <w:bodyDiv w:val="1"/>
      <w:marLeft w:val="0"/>
      <w:marRight w:val="0"/>
      <w:marTop w:val="0"/>
      <w:marBottom w:val="0"/>
      <w:divBdr>
        <w:top w:val="none" w:sz="0" w:space="0" w:color="auto"/>
        <w:left w:val="none" w:sz="0" w:space="0" w:color="auto"/>
        <w:bottom w:val="none" w:sz="0" w:space="0" w:color="auto"/>
        <w:right w:val="none" w:sz="0" w:space="0" w:color="auto"/>
      </w:divBdr>
    </w:div>
    <w:div w:id="824978640">
      <w:bodyDiv w:val="1"/>
      <w:marLeft w:val="0"/>
      <w:marRight w:val="0"/>
      <w:marTop w:val="0"/>
      <w:marBottom w:val="0"/>
      <w:divBdr>
        <w:top w:val="none" w:sz="0" w:space="0" w:color="auto"/>
        <w:left w:val="none" w:sz="0" w:space="0" w:color="auto"/>
        <w:bottom w:val="none" w:sz="0" w:space="0" w:color="auto"/>
        <w:right w:val="none" w:sz="0" w:space="0" w:color="auto"/>
      </w:divBdr>
    </w:div>
    <w:div w:id="842623299">
      <w:bodyDiv w:val="1"/>
      <w:marLeft w:val="0"/>
      <w:marRight w:val="0"/>
      <w:marTop w:val="0"/>
      <w:marBottom w:val="0"/>
      <w:divBdr>
        <w:top w:val="none" w:sz="0" w:space="0" w:color="auto"/>
        <w:left w:val="none" w:sz="0" w:space="0" w:color="auto"/>
        <w:bottom w:val="none" w:sz="0" w:space="0" w:color="auto"/>
        <w:right w:val="none" w:sz="0" w:space="0" w:color="auto"/>
      </w:divBdr>
    </w:div>
    <w:div w:id="968051203">
      <w:bodyDiv w:val="1"/>
      <w:marLeft w:val="0"/>
      <w:marRight w:val="0"/>
      <w:marTop w:val="0"/>
      <w:marBottom w:val="0"/>
      <w:divBdr>
        <w:top w:val="none" w:sz="0" w:space="0" w:color="auto"/>
        <w:left w:val="none" w:sz="0" w:space="0" w:color="auto"/>
        <w:bottom w:val="none" w:sz="0" w:space="0" w:color="auto"/>
        <w:right w:val="none" w:sz="0" w:space="0" w:color="auto"/>
      </w:divBdr>
    </w:div>
    <w:div w:id="1007900934">
      <w:bodyDiv w:val="1"/>
      <w:marLeft w:val="0"/>
      <w:marRight w:val="0"/>
      <w:marTop w:val="0"/>
      <w:marBottom w:val="0"/>
      <w:divBdr>
        <w:top w:val="none" w:sz="0" w:space="0" w:color="auto"/>
        <w:left w:val="none" w:sz="0" w:space="0" w:color="auto"/>
        <w:bottom w:val="none" w:sz="0" w:space="0" w:color="auto"/>
        <w:right w:val="none" w:sz="0" w:space="0" w:color="auto"/>
      </w:divBdr>
    </w:div>
    <w:div w:id="1112898591">
      <w:bodyDiv w:val="1"/>
      <w:marLeft w:val="0"/>
      <w:marRight w:val="0"/>
      <w:marTop w:val="0"/>
      <w:marBottom w:val="0"/>
      <w:divBdr>
        <w:top w:val="none" w:sz="0" w:space="0" w:color="auto"/>
        <w:left w:val="none" w:sz="0" w:space="0" w:color="auto"/>
        <w:bottom w:val="none" w:sz="0" w:space="0" w:color="auto"/>
        <w:right w:val="none" w:sz="0" w:space="0" w:color="auto"/>
      </w:divBdr>
    </w:div>
    <w:div w:id="1173959250">
      <w:bodyDiv w:val="1"/>
      <w:marLeft w:val="0"/>
      <w:marRight w:val="0"/>
      <w:marTop w:val="0"/>
      <w:marBottom w:val="0"/>
      <w:divBdr>
        <w:top w:val="none" w:sz="0" w:space="0" w:color="auto"/>
        <w:left w:val="none" w:sz="0" w:space="0" w:color="auto"/>
        <w:bottom w:val="none" w:sz="0" w:space="0" w:color="auto"/>
        <w:right w:val="none" w:sz="0" w:space="0" w:color="auto"/>
      </w:divBdr>
    </w:div>
    <w:div w:id="1185167416">
      <w:bodyDiv w:val="1"/>
      <w:marLeft w:val="0"/>
      <w:marRight w:val="0"/>
      <w:marTop w:val="0"/>
      <w:marBottom w:val="0"/>
      <w:divBdr>
        <w:top w:val="none" w:sz="0" w:space="0" w:color="auto"/>
        <w:left w:val="none" w:sz="0" w:space="0" w:color="auto"/>
        <w:bottom w:val="none" w:sz="0" w:space="0" w:color="auto"/>
        <w:right w:val="none" w:sz="0" w:space="0" w:color="auto"/>
      </w:divBdr>
    </w:div>
    <w:div w:id="1218980344">
      <w:bodyDiv w:val="1"/>
      <w:marLeft w:val="0"/>
      <w:marRight w:val="0"/>
      <w:marTop w:val="0"/>
      <w:marBottom w:val="0"/>
      <w:divBdr>
        <w:top w:val="none" w:sz="0" w:space="0" w:color="auto"/>
        <w:left w:val="none" w:sz="0" w:space="0" w:color="auto"/>
        <w:bottom w:val="none" w:sz="0" w:space="0" w:color="auto"/>
        <w:right w:val="none" w:sz="0" w:space="0" w:color="auto"/>
      </w:divBdr>
    </w:div>
    <w:div w:id="1278298903">
      <w:bodyDiv w:val="1"/>
      <w:marLeft w:val="0"/>
      <w:marRight w:val="0"/>
      <w:marTop w:val="0"/>
      <w:marBottom w:val="0"/>
      <w:divBdr>
        <w:top w:val="none" w:sz="0" w:space="0" w:color="auto"/>
        <w:left w:val="none" w:sz="0" w:space="0" w:color="auto"/>
        <w:bottom w:val="none" w:sz="0" w:space="0" w:color="auto"/>
        <w:right w:val="none" w:sz="0" w:space="0" w:color="auto"/>
      </w:divBdr>
    </w:div>
    <w:div w:id="1443304292">
      <w:bodyDiv w:val="1"/>
      <w:marLeft w:val="0"/>
      <w:marRight w:val="0"/>
      <w:marTop w:val="0"/>
      <w:marBottom w:val="0"/>
      <w:divBdr>
        <w:top w:val="none" w:sz="0" w:space="0" w:color="auto"/>
        <w:left w:val="none" w:sz="0" w:space="0" w:color="auto"/>
        <w:bottom w:val="none" w:sz="0" w:space="0" w:color="auto"/>
        <w:right w:val="none" w:sz="0" w:space="0" w:color="auto"/>
      </w:divBdr>
    </w:div>
    <w:div w:id="1486972907">
      <w:bodyDiv w:val="1"/>
      <w:marLeft w:val="0"/>
      <w:marRight w:val="0"/>
      <w:marTop w:val="0"/>
      <w:marBottom w:val="0"/>
      <w:divBdr>
        <w:top w:val="none" w:sz="0" w:space="0" w:color="auto"/>
        <w:left w:val="none" w:sz="0" w:space="0" w:color="auto"/>
        <w:bottom w:val="none" w:sz="0" w:space="0" w:color="auto"/>
        <w:right w:val="none" w:sz="0" w:space="0" w:color="auto"/>
      </w:divBdr>
    </w:div>
    <w:div w:id="1674062414">
      <w:bodyDiv w:val="1"/>
      <w:marLeft w:val="0"/>
      <w:marRight w:val="0"/>
      <w:marTop w:val="0"/>
      <w:marBottom w:val="0"/>
      <w:divBdr>
        <w:top w:val="none" w:sz="0" w:space="0" w:color="auto"/>
        <w:left w:val="none" w:sz="0" w:space="0" w:color="auto"/>
        <w:bottom w:val="none" w:sz="0" w:space="0" w:color="auto"/>
        <w:right w:val="none" w:sz="0" w:space="0" w:color="auto"/>
      </w:divBdr>
    </w:div>
    <w:div w:id="1674530135">
      <w:bodyDiv w:val="1"/>
      <w:marLeft w:val="0"/>
      <w:marRight w:val="0"/>
      <w:marTop w:val="0"/>
      <w:marBottom w:val="0"/>
      <w:divBdr>
        <w:top w:val="none" w:sz="0" w:space="0" w:color="auto"/>
        <w:left w:val="none" w:sz="0" w:space="0" w:color="auto"/>
        <w:bottom w:val="none" w:sz="0" w:space="0" w:color="auto"/>
        <w:right w:val="none" w:sz="0" w:space="0" w:color="auto"/>
      </w:divBdr>
    </w:div>
    <w:div w:id="1681079340">
      <w:bodyDiv w:val="1"/>
      <w:marLeft w:val="0"/>
      <w:marRight w:val="0"/>
      <w:marTop w:val="0"/>
      <w:marBottom w:val="0"/>
      <w:divBdr>
        <w:top w:val="none" w:sz="0" w:space="0" w:color="auto"/>
        <w:left w:val="none" w:sz="0" w:space="0" w:color="auto"/>
        <w:bottom w:val="none" w:sz="0" w:space="0" w:color="auto"/>
        <w:right w:val="none" w:sz="0" w:space="0" w:color="auto"/>
      </w:divBdr>
    </w:div>
    <w:div w:id="1696152674">
      <w:bodyDiv w:val="1"/>
      <w:marLeft w:val="0"/>
      <w:marRight w:val="0"/>
      <w:marTop w:val="0"/>
      <w:marBottom w:val="0"/>
      <w:divBdr>
        <w:top w:val="none" w:sz="0" w:space="0" w:color="auto"/>
        <w:left w:val="none" w:sz="0" w:space="0" w:color="auto"/>
        <w:bottom w:val="none" w:sz="0" w:space="0" w:color="auto"/>
        <w:right w:val="none" w:sz="0" w:space="0" w:color="auto"/>
      </w:divBdr>
    </w:div>
    <w:div w:id="1701971599">
      <w:bodyDiv w:val="1"/>
      <w:marLeft w:val="0"/>
      <w:marRight w:val="0"/>
      <w:marTop w:val="0"/>
      <w:marBottom w:val="0"/>
      <w:divBdr>
        <w:top w:val="none" w:sz="0" w:space="0" w:color="auto"/>
        <w:left w:val="none" w:sz="0" w:space="0" w:color="auto"/>
        <w:bottom w:val="none" w:sz="0" w:space="0" w:color="auto"/>
        <w:right w:val="none" w:sz="0" w:space="0" w:color="auto"/>
      </w:divBdr>
    </w:div>
    <w:div w:id="1908609218">
      <w:bodyDiv w:val="1"/>
      <w:marLeft w:val="0"/>
      <w:marRight w:val="0"/>
      <w:marTop w:val="0"/>
      <w:marBottom w:val="0"/>
      <w:divBdr>
        <w:top w:val="none" w:sz="0" w:space="0" w:color="auto"/>
        <w:left w:val="none" w:sz="0" w:space="0" w:color="auto"/>
        <w:bottom w:val="none" w:sz="0" w:space="0" w:color="auto"/>
        <w:right w:val="none" w:sz="0" w:space="0" w:color="auto"/>
      </w:divBdr>
    </w:div>
    <w:div w:id="1975865419">
      <w:bodyDiv w:val="1"/>
      <w:marLeft w:val="0"/>
      <w:marRight w:val="0"/>
      <w:marTop w:val="0"/>
      <w:marBottom w:val="0"/>
      <w:divBdr>
        <w:top w:val="none" w:sz="0" w:space="0" w:color="auto"/>
        <w:left w:val="none" w:sz="0" w:space="0" w:color="auto"/>
        <w:bottom w:val="none" w:sz="0" w:space="0" w:color="auto"/>
        <w:right w:val="none" w:sz="0" w:space="0" w:color="auto"/>
      </w:divBdr>
    </w:div>
    <w:div w:id="1995983041">
      <w:bodyDiv w:val="1"/>
      <w:marLeft w:val="0"/>
      <w:marRight w:val="0"/>
      <w:marTop w:val="0"/>
      <w:marBottom w:val="0"/>
      <w:divBdr>
        <w:top w:val="none" w:sz="0" w:space="0" w:color="auto"/>
        <w:left w:val="none" w:sz="0" w:space="0" w:color="auto"/>
        <w:bottom w:val="none" w:sz="0" w:space="0" w:color="auto"/>
        <w:right w:val="none" w:sz="0" w:space="0" w:color="auto"/>
      </w:divBdr>
    </w:div>
    <w:div w:id="20223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r20.rs6.net/tn.jsp?f=001sUpYlV9_1oiBXA94sjmqV727pyCdGfLUQesQw__camsDRr4Ns6IQk6ryOlm0KMCUeSGS3b0Xr1av5jpyUUZ4PIlTnBMMKO3no0z5kzRXTJKw9oyagpnBvz61JpFi9K_prZuPPygzUG_U5EibQRd2uq73ZhRyCfoXMqaQvY6poio=&amp;c=Bl7sOZ09iIAQ9De-HXaibY5urhQCZInpCO1eDgOw00Xj7pVoMZPoHw==&amp;ch=kUO-j6yLN7THmTkUdFkliT7lg_VOCvpq79nhepe-UT0xuNb40MJwhQ==" TargetMode="External"/><Relationship Id="rId18" Type="http://schemas.openxmlformats.org/officeDocument/2006/relationships/hyperlink" Target="http://r20.rs6.net/tn.jsp?f=001sUpYlV9_1oiBXA94sjmqV727pyCdGfLUQesQw__camsDRr4Ns6IQk4yCrpeVh4iARv6ApW1GX4qu6yueSmVthm62G7LWrk___RbQeUDzZC3TGIBAXhYAQt-JGCwb7egUs8EhLrwChG6tH3iC-HkhUKb4_Tu-4QHEGF-m6HQztpQ=&amp;c=Bl7sOZ09iIAQ9De-HXaibY5urhQCZInpCO1eDgOw00Xj7pVoMZPoHw==&amp;ch=kUO-j6yLN7THmTkUdFkliT7lg_VOCvpq79nhepe-UT0xuNb40MJwhQ==" TargetMode="External"/><Relationship Id="rId26" Type="http://schemas.openxmlformats.org/officeDocument/2006/relationships/hyperlink" Target="http://r20.rs6.net/tn.jsp?f=001sUpYlV9_1oiBXA94sjmqV727pyCdGfLUQesQw__camsDRr4Ns6IQk6ryOlm0KMCUZFUYx2v-J0uFwGe6q8UNgMsNbINZN9J5XoeFvf4hbhL9ed_ZUjXEQmSLs0g-wGHkkpJJ41fYgpF8RcE6qY-QKPEgcxxTNLGCA1_RIFXYzEqpZ89FY2Xpj2l-9_XwPHUJyAEV_5O-UD15y4BSsHsmx6bPNTHlvaxUA95rRLIgipvHgTVdfOAdHx-0DkpvipEDv2HwgUELlMlnURxd29H_7EmLt6Wz7IqCurt0zprkuiKTFHOstgQIAE_aBWDndXd4STjWu5GZJeMqCL2c9HpRqVMQ--iYigIPfGsI2bFljC9qA2IxfNfAXdxcRQGVaB63YmPEdhNxnRQUgTNZiRNOoZWIcbetSXpuly0vs2Y1z2_40463txnzuXCvYN6Mn7vWiB4ftRQbenC2tv3jsoNnZUiVXBruMjh9ucbymjWV7mLpoozohNxdSnYnbxalilbDAzKqDM4Xg2JPt-ZAbOvRkTlmpFXqkYAB51GFPcWjiYZT9olyiAVxMcAPCKOD_Lvpi3--RkgD6iKJpzKxSBxS-OgydWrcSWDf3FfsdTAvfLOmEw1BTY5oSJSpOY55Xx7kp3xzUpjKTd74elR7c7zFB_vWTAQeXnfcRLs2KF5hi0HnOtkk6UTi_CP3zLldFimPL98tb1XkFcjPWuhA6-DH7gPI1ZFuAoxKFkiXGYeOu6HKegkzQp455Gpu0v0rQgbH9xG8SZNu7nnbA0L-j0TAO4jOB1UYJEafVL0vQSIMaTE_u2YwraA3lY2KJyHuSUsiPb3O7OTZS-AXfD2K31Wv57SuGz3I-4eSJaXhLjhUGUu_IqEaAaHIVFByoeG8z4f6iJwul9CaV1bt4KKPvMv-xoh3X9fOcN05sWdhN56iTuk=&amp;c=Bl7sOZ09iIAQ9De-HXaibY5urhQCZInpCO1eDgOw00Xj7pVoMZPoHw==&amp;ch=kUO-j6yLN7THmTkUdFkliT7lg_VOCvpq79nhepe-UT0xuNb40MJwhQ==" TargetMode="External"/><Relationship Id="rId39" Type="http://schemas.openxmlformats.org/officeDocument/2006/relationships/hyperlink" Target="http://r20.rs6.net/tn.jsp?f=001sUpYlV9_1oiBXA94sjmqV727pyCdGfLUQesQw__camsDRr4Ns6IQk-KGA3U-GDCn7osTMgA_4DFPKSj1dBPk5TfILUNm6xhmBIM0_KY9PCHgCuI2ndKyorN0Ih5_CY5tefCqrFlYxbM3rWiPaJWyrmuMLynd6LRY76CL7eUFPQE=&amp;c=Bl7sOZ09iIAQ9De-HXaibY5urhQCZInpCO1eDgOw00Xj7pVoMZPoHw==&amp;ch=kUO-j6yLN7THmTkUdFkliT7lg_VOCvpq79nhepe-UT0xuNb40MJwhQ==" TargetMode="External"/><Relationship Id="rId3" Type="http://schemas.openxmlformats.org/officeDocument/2006/relationships/settings" Target="settings.xml"/><Relationship Id="rId21" Type="http://schemas.openxmlformats.org/officeDocument/2006/relationships/hyperlink" Target="http://r20.rs6.net/tn.jsp?f=001sUpYlV9_1oiBXA94sjmqV727pyCdGfLUQesQw__camsDRr4Ns6IQk8K9UfdQ9CMFmitZgx-6obIhpVZqLKZL3nKBH-rvYZJpMVsz_K5WZwU519ataQBBc4fYT5yOKtt5VHmMRRmiGru8WUOfBSFkDiQj5Qzr2N6FXzXmUpB9czs=&amp;c=Bl7sOZ09iIAQ9De-HXaibY5urhQCZInpCO1eDgOw00Xj7pVoMZPoHw==&amp;ch=kUO-j6yLN7THmTkUdFkliT7lg_VOCvpq79nhepe-UT0xuNb40MJwhQ==" TargetMode="External"/><Relationship Id="rId34" Type="http://schemas.openxmlformats.org/officeDocument/2006/relationships/hyperlink" Target="http://r20.rs6.net/tn.jsp?f=001sUpYlV9_1oiBXA94sjmqV727pyCdGfLUQesQw__camsDRr4Ns6IQk8K9UfdQ9CMFQ6RAmBKM6PTdMN2pKBhGhJRtI5HUOZUcG285LpYH11avKnMwYSLy88R-QAKR7ht6Map5jOZ05uZaufGNo25T29nTj3NA1bjVjEO8pU8gsgM=&amp;c=Bl7sOZ09iIAQ9De-HXaibY5urhQCZInpCO1eDgOw00Xj7pVoMZPoHw==&amp;ch=kUO-j6yLN7THmTkUdFkliT7lg_VOCvpq79nhepe-UT0xuNb40MJwhQ==" TargetMode="External"/><Relationship Id="rId42" Type="http://schemas.openxmlformats.org/officeDocument/2006/relationships/hyperlink" Target="http://r20.rs6.net/tn.jsp?f=001sUpYlV9_1oiBXA94sjmqV727pyCdGfLUQesQw__camsDRr4Ns6IQk8K9UfdQ9CMF66XgnAAO0fkNHDLKFqpL-9qnMXGMZZPtzq7C-6grcRxpS8CvqS_faPcR2_T07OUzwYf92_N8ihmcn4uG2GqnZgKZxvufi-ofkB1WrwRiZjA=&amp;c=Bl7sOZ09iIAQ9De-HXaibY5urhQCZInpCO1eDgOw00Xj7pVoMZPoHw==&amp;ch=kUO-j6yLN7THmTkUdFkliT7lg_VOCvpq79nhepe-UT0xuNb40MJwhQ==" TargetMode="External"/><Relationship Id="rId7" Type="http://schemas.openxmlformats.org/officeDocument/2006/relationships/image" Target="media/image1.jpeg"/><Relationship Id="rId12" Type="http://schemas.openxmlformats.org/officeDocument/2006/relationships/hyperlink" Target="http://r20.rs6.net/tn.jsp?f=001sUpYlV9_1oiBXA94sjmqV727pyCdGfLUQesQw__camsDRr4Ns6IQk8K9UfdQ9CMFhl0SyvFjm6mdJPcVY5b7yLwNvFS-8McLdKV9YCIhR2yGjxhnwdYsrI6sxm6OfSL4OkxVvbTyOlGKqTc6QvtKV9zFKrQTn-HVstbW7O-HMWs=&amp;c=Bl7sOZ09iIAQ9De-HXaibY5urhQCZInpCO1eDgOw00Xj7pVoMZPoHw==&amp;ch=kUO-j6yLN7THmTkUdFkliT7lg_VOCvpq79nhepe-UT0xuNb40MJwhQ==" TargetMode="External"/><Relationship Id="rId17" Type="http://schemas.openxmlformats.org/officeDocument/2006/relationships/hyperlink" Target="http://r20.rs6.net/tn.jsp?f=001sUpYlV9_1oiBXA94sjmqV727pyCdGfLUQesQw__camsDRr4Ns6IQk4yCrpeVh4iAx72z21bYkWiJ-SPc9CsXk0HYR4FPFuhAqqFWKF2AvA0_NRBG1S3W6Gf8BBt9fdRplzlN6c8yYpmrev6FsC5I4GZbCSnD5K5d_C4qzaFa_mqKJ4JLvoRb32bT2vzT4CGn4lDlSoPw6XhK2ibo3dE661LPqJDgPYTwTH8Kq3UaV1rDpvZq1QQ7oMvguaTheSrmKDNd2T-lDchdNKY9XOENZhNWv9XnLjnqJNCGU17-MSbLrlmvz4c5SfCBbMFAz00icu4qWyVqF3qWaiptHcaATrZaOsvAYcucEnphtFT5SAdkqcmGqxhkSQhlqk8SKMaV1Z9nbJgV84uSIlzN9-nIgdUgTHKwjLPs9vp3h9KK3hEZpic1veBhxd3GmsCICOpUuxPJ6yobT1eQQ0YikVp663VSxOF_Goj-Ysyv4xkhKr2e2yhGEZtHR3LwusClRf-HP5NBUQe-hTHgT-QgtCxpcaCix5tjJ1FUZDZGeuiD6IILND4lfIpOcWxM0JBdy2d4t2P8r5tZ1rj0Lki998YSX2VX0cem1C4gBAV_dLkuEC3oCjx3AdzvsinBVwYTCeH2J4sfi1PabAdkUnjn_KeX9lkw2JvsFRqDLHUoIs2KQeI7QGttkBGW9PZuv0yjWillOqJur1TO_5U-EdN7IGEENbspgYp16DgsmgbYcsXqzN9cRCFp009-uc9Fiq9iie8piwNlrSSW4_mkoBa_aiJD4HrOyeJ4-IIcDHn3QDMCkV3UPStod_QhfZIS49X6xJjPQo_2sI9T8J_DlvJSv6zlAvbn7ecDh9IO1zTv531dHoqES28sz4vBTUQ5Q1FNq5-VBccpr2h5h-zTV46ZtalW-9oVVKi7nUCI&amp;c=Bl7sOZ09iIAQ9De-HXaibY5urhQCZInpCO1eDgOw00Xj7pVoMZPoHw==&amp;ch=kUO-j6yLN7THmTkUdFkliT7lg_VOCvpq79nhepe-UT0xuNb40MJwhQ==" TargetMode="External"/><Relationship Id="rId25" Type="http://schemas.openxmlformats.org/officeDocument/2006/relationships/hyperlink" Target="http://r20.rs6.net/tn.jsp?f=001sUpYlV9_1oiBXA94sjmqV727pyCdGfLUQesQw__camsDRr4Ns6IQk8K9UfdQ9CMFqQiFOqtjiMZldBf68veGqwmt-i6YybiJEp7QgENK-un0RexHc0LamPdOcwC_SwIY4TKMfQ88-p3nS5Dy8vEPp0Rx65M2qQJr5ItjLMTAVug=&amp;c=Bl7sOZ09iIAQ9De-HXaibY5urhQCZInpCO1eDgOw00Xj7pVoMZPoHw==&amp;ch=kUO-j6yLN7THmTkUdFkliT7lg_VOCvpq79nhepe-UT0xuNb40MJwhQ==" TargetMode="External"/><Relationship Id="rId33" Type="http://schemas.openxmlformats.org/officeDocument/2006/relationships/hyperlink" Target="http://r20.rs6.net/tn.jsp?f=001sUpYlV9_1oiBXA94sjmqV727pyCdGfLUQesQw__camsDRr4Ns6IQk-KGA3U-GDCn6r0ADdCBdhofO4eHnXzJcv-L4SxQ0OgrfG5JUz3wPKeCMz45xekZw8PmkVBd2IjVHfZXapnDnqnO8OrhGnmRMD2_IibHZlD9p1XR8CM4HrwV6MwavMFU56LO20aOH1lHF9dj3xdMGqiP78qVKc9kL2DqHbmGnZ4PU4UtRykJgOsbkoRjbA5JmkV71x6FFjtDvvfs8eMnDUj9xaQNiGZ7D4jskeDUYtcz8RhP0yGM5SrCz3vw30k-DfEKrL7KndZVi9ELUbcU7pPQcdhobm4YNh9wdgNvcZu1SKpqX7UgMhofuvwAv_hsD7WKfAt3GiGaosVV37nB_YDNzzKf35aqqEGLVTc1STtuGG-RQIOPmuFWLhWdOTRQciSrcXxWPRTW3ltYRq-EFWjLwlppECdC07A1ODk1IxXqCp8ZIm4tLeykDA1dvU2SFFVMouV_85s4bcd8Rt3WfDrtLRmJ7HzH8cLdKzXJZ51tZ0rzHmy5wPsmVJi7m5s2Y99sFIFq0iaeYOh7N-B-GMvW14eqXMwtxBAtyoJHr5VTU1mrbN7x7FYoS8FzgGbBGmFvqXk_cHvHDXFz_b0QcVaXAM1v0hCz3W1pKGv-xLp16FSThX_X4x8=&amp;c=Bl7sOZ09iIAQ9De-HXaibY5urhQCZInpCO1eDgOw00Xj7pVoMZPoHw==&amp;ch=kUO-j6yLN7THmTkUdFkliT7lg_VOCvpq79nhepe-UT0xuNb40MJwhQ==" TargetMode="External"/><Relationship Id="rId38" Type="http://schemas.openxmlformats.org/officeDocument/2006/relationships/hyperlink" Target="http://r20.rs6.net/tn.jsp?f=001sUpYlV9_1oiBXA94sjmqV727pyCdGfLUQesQw__camsDRr4Ns6IQk8K9UfdQ9CMFXchKc9WyfV3w3uufob4BoUYivumBjsdqO6VAHBK5QbUNAUPtCitM1IfT0v9ixzfo41k3l2uGxXCoSG1SirvKOtB70_X_ASUaC_jUg2mUgVA=&amp;c=Bl7sOZ09iIAQ9De-HXaibY5urhQCZInpCO1eDgOw00Xj7pVoMZPoHw==&amp;ch=kUO-j6yLN7THmTkUdFkliT7lg_VOCvpq79nhepe-UT0xuNb40MJwhQ==" TargetMode="External"/><Relationship Id="rId2" Type="http://schemas.openxmlformats.org/officeDocument/2006/relationships/styles" Target="styles.xml"/><Relationship Id="rId16" Type="http://schemas.openxmlformats.org/officeDocument/2006/relationships/hyperlink" Target="http://r20.rs6.net/tn.jsp?f=001sUpYlV9_1oiBXA94sjmqV727pyCdGfLUQesQw__camsDRr4Ns6IQk6ryOlm0KMCUYdmSWBcMlrcKzDe-gwoS7wtWnt-ZBrAMLq6MZLaGPLSa05H5QgrdYNYB4Ma853X7obxeNdT1eyrpMlarA6OF1ZK7grnIxAa-hjEQ3Eahzx4dR5ZT8KMEARon481KehjHD3IVNXIarIQJgxPWgGeBSYp8lpkdVFPWOYr1oaMagn--2T_vQbVMiQaV1LfZxz3DIpw1EAvzr5uVkevw29GAfzMpuLIMp5GNB_rmKs7o_5TsJuHl4Y2GJTbOvpvUPsg2nZ20fhUeOVRMa1ZMX1zA7ryd0DNUE16rIPqcQiAa7QPeEF_2bxM_lt_yBzAvTiwrEnNRPCSMm-W8j-Els_V-7A6vs7kHv-2cbmlrWFBxQ7ZSDylffVMl4jj0XRVT2zSvhHbJv2PZaOgJ_07drHb9BpH8po7-YvGqlGzbBTrKXt-n_uOCXbLFQh98fPBbvBKXoqxCO9hy_uO0jialp-n5trHDfglVFUHNuKlgQJMkobbaJOinJg1cGi4zvMF0L_Vqvu6wQKC8qCPMsACK9hTQbhWs7TPyxFA2pE6_rI5rwYJBMyxp0XkBy3jVlX1Lpnsajid82z7ps_vm4PfWahZzJjyxmTYprKFPmj-76XQ736jjXbK5DkQfbEVCbMrPdgRkBjy0UU3_SEqYcwHTOOqqSboJcAXc2uZLYpgKihzxGSKMwBBG2OO8PihpOtfe2P_dXVv7nt2v426OMHkltiOdHJHgtzQFG53mFljth_dBMdW1KJE6ss-lKxyAjyUd4d8s3AMwGGs6eFVMdHQ5jFBEAtb_q0p8gIbvuOY2RifYRQD8WgK91_3dYreOT7o30ZHdOrxNjqFQOcKoshgBk6-C-g==&amp;c=Bl7sOZ09iIAQ9De-HXaibY5urhQCZInpCO1eDgOw00Xj7pVoMZPoHw==&amp;ch=kUO-j6yLN7THmTkUdFkliT7lg_VOCvpq79nhepe-UT0xuNb40MJwhQ==" TargetMode="External"/><Relationship Id="rId20" Type="http://schemas.openxmlformats.org/officeDocument/2006/relationships/hyperlink" Target="http://r20.rs6.net/tn.jsp?f=001sUpYlV9_1oiBXA94sjmqV727pyCdGfLUQesQw__camsDRr4Ns6IQk-KGA3U-GDCnQYU5Ga1HMQ8mH1mZmYM2j1kl7TUZ12LBegD_H5E5AWFFAcr19brtPaLBCqGZW3xa7GXkNOCY6Lo2XYV3oZ4LXdS-0fkZwYmHXP6HzkQg4hY=&amp;c=Bl7sOZ09iIAQ9De-HXaibY5urhQCZInpCO1eDgOw00Xj7pVoMZPoHw==&amp;ch=kUO-j6yLN7THmTkUdFkliT7lg_VOCvpq79nhepe-UT0xuNb40MJwhQ==" TargetMode="External"/><Relationship Id="rId29" Type="http://schemas.openxmlformats.org/officeDocument/2006/relationships/hyperlink" Target="http://r20.rs6.net/tn.jsp?f=001sUpYlV9_1oiBXA94sjmqV727pyCdGfLUQesQw__camsDRr4Ns6IQk6ryOlm0KMCUCfIOuOsRbmP9OKatLseBLDi2M1rxT0AkiEFZNMgnfNGFOi1lXnILBUQ_z_8lsGkopW6dHyiUxfPOMvZIIFvpz7nLYgQm3LJRyB0sQ_rFVo4=&amp;c=Bl7sOZ09iIAQ9De-HXaibY5urhQCZInpCO1eDgOw00Xj7pVoMZPoHw==&amp;ch=kUO-j6yLN7THmTkUdFkliT7lg_VOCvpq79nhepe-UT0xuNb40MJwhQ==" TargetMode="External"/><Relationship Id="rId41" Type="http://schemas.openxmlformats.org/officeDocument/2006/relationships/hyperlink" Target="http://r20.rs6.net/tn.jsp?f=001sUpYlV9_1oiBXA94sjmqV727pyCdGfLUQesQw__camsDRr4Ns6IQk8K9UfdQ9CMF66XgnAAO0fkNHDLKFqpL-9qnMXGMZZPtzq7C-6grcRxpS8CvqS_faPcR2_T07OUzwYf92_N8ihmcn4uG2GqnZgKZxvufi-ofkB1WrwRiZjA=&amp;c=Bl7sOZ09iIAQ9De-HXaibY5urhQCZInpCO1eDgOw00Xj7pVoMZPoHw==&amp;ch=kUO-j6yLN7THmTkUdFkliT7lg_VOCvpq79nhepe-UT0xuNb40MJwhQ==" TargetMode="External"/><Relationship Id="rId1" Type="http://schemas.openxmlformats.org/officeDocument/2006/relationships/numbering" Target="numbering.xml"/><Relationship Id="rId6" Type="http://schemas.openxmlformats.org/officeDocument/2006/relationships/hyperlink" Target="mailto:susan@gvma.net" TargetMode="External"/><Relationship Id="rId11" Type="http://schemas.openxmlformats.org/officeDocument/2006/relationships/image" Target="media/image4.jpeg"/><Relationship Id="rId24" Type="http://schemas.openxmlformats.org/officeDocument/2006/relationships/hyperlink" Target="http://r20.rs6.net/tn.jsp?f=001sUpYlV9_1oiBXA94sjmqV727pyCdGfLUQesQw__camsDRr4Ns6IQk8K9UfdQ9CMFqQiFOqtjiMZldBf68veGqwmt-i6YybiJEp7QgENK-un0RexHc0LamPdOcwC_SwIY4TKMfQ88-p3nS5Dy8vEPp0Rx65M2qQJr5ItjLMTAVug=&amp;c=Bl7sOZ09iIAQ9De-HXaibY5urhQCZInpCO1eDgOw00Xj7pVoMZPoHw==&amp;ch=kUO-j6yLN7THmTkUdFkliT7lg_VOCvpq79nhepe-UT0xuNb40MJwhQ==" TargetMode="External"/><Relationship Id="rId32" Type="http://schemas.openxmlformats.org/officeDocument/2006/relationships/hyperlink" Target="http://r20.rs6.net/tn.jsp?f=001sUpYlV9_1oiBXA94sjmqV727pyCdGfLUQesQw__camsDRr4Ns6IQk6ryOlm0KMCUKQXehb9lwcMrhThXGVh5LOcyo-9Txnr6FhqxrqRxNaX_u_I7eDlvXtKg2vSJV6-vTxLJ1t_rmbuAvfR5W8M1_-lDijcF0WtJNU600AXvDlL6zRKEU2UaY8HPzXmG_c6nMDrbQ4wwNUmm3v_w3VIgF4ZiiD2yRXPv7j4PqgOLUOKsvTNZqcJNeMwXsNZzl9GZxxpK-wlhRA_Kz-zx6lXXOrjYTjZSVs5JJoXVmqGJdhszRmorQqkZPkegbR-2LSNAPpYi8Mq6LgvH3U-h4dsWiUZf6OYH2eoKZ5u0cjaFBv75YqhjuuhI7WyljAh3viT7OxopDLYEmcAGhjULgzm_zCgqVqkCH1ueY4NIEAj2pZ8horJCiC1BSuV9ukVXLshnEaR6o53EwxUSaQr1nOXwTGy0Vz2Tiz87GOP-0ui-_in13K-kJEsNDXmnwa1Mdx1mIZcuQc3xte7WrNQkOproYGQcWIfXEkWocmGzwFLLTRQ0OQYe2WRvp1yOXcp0BoOe72UvShOXtjfuZo8nYr0ah2Y7FBsxT4DF8KVQKWcpVxQ2O0oqr4_eFYGM_lTREZZZYLzGg2NVPZ6CU8s-CjPqVj6dgXnsU-scmbmSI5MmRAgIgn1OUgUcu1wcER-Ri_EU89mCSFw9-smK9VjokjtZ6GjYB3Jx_vgRYpsKRnqWi-zx-SQrl5W_SCtGM2Xm1qsMdNyc51N2PsPQLKJNHQzFaEGmfa_73w98gYVUXjbG1bx2mDu9wlnKPnKEKfdlBrjgWVrNipe6WguhJYUyccqbl2YZ1j38c1ClqeY6xVClRSUVQa4YzqszrLcHV6yEDJgfQGs62LrFKpK66WTR8-nCDQ==&amp;c=Bl7sOZ09iIAQ9De-HXaibY5urhQCZInpCO1eDgOw00Xj7pVoMZPoHw==&amp;ch=kUO-j6yLN7THmTkUdFkliT7lg_VOCvpq79nhepe-UT0xuNb40MJwhQ==" TargetMode="External"/><Relationship Id="rId37" Type="http://schemas.openxmlformats.org/officeDocument/2006/relationships/hyperlink" Target="http://r20.rs6.net/tn.jsp?f=001sUpYlV9_1oiBXA94sjmqV727pyCdGfLUQesQw__camsDRr4Ns6IQk8K9UfdQ9CMFL3wtG5ELXgA4z467Nm3zHzr0Yiu0LrSz7rLXj2-6Br9Ta5U26rNn_FfEZYBXlUbW6_HFgIvaUktrrl-NANxZkVsd4g_xD4CZ0LiPUc9MA9k=&amp;c=Bl7sOZ09iIAQ9De-HXaibY5urhQCZInpCO1eDgOw00Xj7pVoMZPoHw==&amp;ch=kUO-j6yLN7THmTkUdFkliT7lg_VOCvpq79nhepe-UT0xuNb40MJwhQ==" TargetMode="External"/><Relationship Id="rId40" Type="http://schemas.openxmlformats.org/officeDocument/2006/relationships/hyperlink" Target="http://r20.rs6.net/tn.jsp?f=001sUpYlV9_1oiBXA94sjmqV727pyCdGfLUQesQw__camsDRr4Ns6IQk-KGA3U-GDCnvAAIfeGzeie1s_HI19C1tFZKbv_xmmqmxRaST6esu8sNpLl1wL8Pk_wgRsk3fjUZRmOKeqQpji-cp9bUuVWXAJ7CwTRi-2Y0gIZva5iT92E=&amp;c=Bl7sOZ09iIAQ9De-HXaibY5urhQCZInpCO1eDgOw00Xj7pVoMZPoHw==&amp;ch=kUO-j6yLN7THmTkUdFkliT7lg_VOCvpq79nhepe-UT0xuNb40MJwhQ==" TargetMode="External"/><Relationship Id="rId45" Type="http://schemas.openxmlformats.org/officeDocument/2006/relationships/theme" Target="theme/theme1.xml"/><Relationship Id="rId5" Type="http://schemas.openxmlformats.org/officeDocument/2006/relationships/hyperlink" Target="http://r20.rs6.net/tn.jsp?f=001sUpYlV9_1oiBXA94sjmqV727pyCdGfLUQesQw__camsDRr4Ns6IQk-KGA3U-GDCn4Oy6-Z3MOM2nvfWBR0BcDy3GMKAhQporp501FIBz6l7l5R6LPA5MOT6gLizLIqT7o3kp0aj_-3KxKZeTw0Cui2sI3hHB9WbIf86z40Q6big=&amp;c=Bl7sOZ09iIAQ9De-HXaibY5urhQCZInpCO1eDgOw00Xj7pVoMZPoHw==&amp;ch=kUO-j6yLN7THmTkUdFkliT7lg_VOCvpq79nhepe-UT0xuNb40MJwhQ==" TargetMode="External"/><Relationship Id="rId15" Type="http://schemas.openxmlformats.org/officeDocument/2006/relationships/hyperlink" Target="http://r20.rs6.net/tn.jsp?f=001sUpYlV9_1oiBXA94sjmqV727pyCdGfLUQesQw__camsDRr4Ns6IQk6ryOlm0KMCUpfKHXj1NCxqdbWpCtp4eMEEINB65l-tdmy1Auvktirjst4RqVAHkRXjnAbBO5OQbVpKo_fqEDOS_y4_Q_Jj-mv-h-C9FhwfhiknYb31GA660mA8EEtiln9tUQ4Uu8XUBiYBj_I2_P2KecoTlDwHnaJLGcJGuQBYrgJOJE9KfslRRTPplIJA6rwEofO2p049iGUiXWdVqalHc439MTKiapOnfa7LnKr-3rdZMucmfh7H6Fyfd6Cg1gokBT6eKE5jBwzvLufbAoX8ibVnUIZHkHdtQ_H-vbNiLNRJ_Y47BCcg_QEBBIRoKWZ036xc1KYBq7jBXeoWTeM6ybedZdhn3hTdrNcOskjoJcf0oEzJf4jHDAkZzP-sFt8Eszxx99ryLG7WxcuMSUEgdB0TZjIX7lzFkN6yWZu8jWaQeJ5Vp2yDFmkWHamdXaFmaOtzs-X6e31WQgyT2MOkATdJQ1j5GXRghJ53mxejNMPhIjOCJXAb_zx6a-OQTBOqzLC82LaPjSYgwTpvGkoWDGUFVtCFykzepHnymRTMCi6UoBOCxc8bBwjLPQ-ypYT8KeR-yLTdi_FHCXSBa04l0jCFWtYfgDqrYsbhlHAzY4Mcut_hM8nuOvVCT5hVtyL1TwJ7FQ5epAnCy5qrpHPmrIiW5K39s0ZuK4UKaO2hmeF0_jyCfwN9wmE0jUO1dKfFBkshqstsHD50c-rOLeEomzoZ3MXxN-fz3qWakVe15cEnaHGzWircNSHCHloqv4SgFoCFfvsIZF6z7FvM57uQMu43BQAW1mPYhYM40Et1G_D_jHvLguz8POGdc0U-FACBpae83xOrzL9SzDzNrgXw5-NbXDfkW7YI3ikY6998l&amp;c=Bl7sOZ09iIAQ9De-HXaibY5urhQCZInpCO1eDgOw00Xj7pVoMZPoHw==&amp;ch=kUO-j6yLN7THmTkUdFkliT7lg_VOCvpq79nhepe-UT0xuNb40MJwhQ==" TargetMode="External"/><Relationship Id="rId23" Type="http://schemas.openxmlformats.org/officeDocument/2006/relationships/hyperlink" Target="http://r20.rs6.net/tn.jsp?f=001sUpYlV9_1oiBXA94sjmqV727pyCdGfLUQesQw__camsDRr4Ns6IQk-KGA3U-GDCnPvP-dYTADcuwDguIZwU-KgBloP_NesdCBE9EhfFxuWZr8Jl0eYIuDX3lO_MoaqgL4bDZiXrBmOBpQdituRCzsexO7gTe5loxJEeYFtSV8FE=&amp;c=Bl7sOZ09iIAQ9De-HXaibY5urhQCZInpCO1eDgOw00Xj7pVoMZPoHw==&amp;ch=kUO-j6yLN7THmTkUdFkliT7lg_VOCvpq79nhepe-UT0xuNb40MJwhQ==" TargetMode="External"/><Relationship Id="rId28" Type="http://schemas.openxmlformats.org/officeDocument/2006/relationships/hyperlink" Target="http://r20.rs6.net/tn.jsp?f=001sUpYlV9_1oiBXA94sjmqV727pyCdGfLUQesQw__camsDRr4Ns6IQk8K9UfdQ9CMFjocKio7bQ-B-tQAiwJBMr7k4e8QHtuA9GqM2EwMJdQvYmrazvHa1xaOtgMlNkzvUlgGBgEK_wB-Dph1uQbZaDDePTOdlmZFY9GlkUqDUaUg=&amp;c=Bl7sOZ09iIAQ9De-HXaibY5urhQCZInpCO1eDgOw00Xj7pVoMZPoHw==&amp;ch=kUO-j6yLN7THmTkUdFkliT7lg_VOCvpq79nhepe-UT0xuNb40MJwhQ==" TargetMode="External"/><Relationship Id="rId36" Type="http://schemas.openxmlformats.org/officeDocument/2006/relationships/hyperlink" Target="http://r20.rs6.net/tn.jsp?f=001sUpYlV9_1oiBXA94sjmqV727pyCdGfLUQesQw__camsDRr4Ns6IQk8K9UfdQ9CMF53vXdlPWwm_fxeDq2VydFAme0xDxWDzHN-i9laAgnl2SUyNcc7D9iR6XJ4B2LyXo6tglQbZ99QLGnu4ZBTpal5tq5AA0-yvPyw6937vl7SI=&amp;c=Bl7sOZ09iIAQ9De-HXaibY5urhQCZInpCO1eDgOw00Xj7pVoMZPoHw==&amp;ch=kUO-j6yLN7THmTkUdFkliT7lg_VOCvpq79nhepe-UT0xuNb40MJwhQ==" TargetMode="External"/><Relationship Id="rId10" Type="http://schemas.openxmlformats.org/officeDocument/2006/relationships/image" Target="media/image3.gif"/><Relationship Id="rId19" Type="http://schemas.openxmlformats.org/officeDocument/2006/relationships/hyperlink" Target="http://r20.rs6.net/tn.jsp?f=001sUpYlV9_1oiBXA94sjmqV727pyCdGfLUQesQw__camsDRr4Ns6IQk8K9UfdQ9CMFglo_ENZj4oijrI4ho2SpovpS1GAyF4OFhMK7kNo1mHw4ig4wETb776nV277L7aewYoqVlWPDi9az2FyVenWZHHJvTwwJW7o4H14SQDsFs20=&amp;c=Bl7sOZ09iIAQ9De-HXaibY5urhQCZInpCO1eDgOw00Xj7pVoMZPoHw==&amp;ch=kUO-j6yLN7THmTkUdFkliT7lg_VOCvpq79nhepe-UT0xuNb40MJwhQ==" TargetMode="External"/><Relationship Id="rId31" Type="http://schemas.openxmlformats.org/officeDocument/2006/relationships/hyperlink" Target="http://r20.rs6.net/tn.jsp?f=001sUpYlV9_1oiBXA94sjmqV727pyCdGfLUQesQw__camsDRr4Ns6IQk8K9UfdQ9CMFx5AYvCUb49elkgRdKfLhmobPp8iZ5jNfIAf6GS5rY8M7PseFrabQrSbfvKBl7rrvByDyEmCxxfYNUN_X9ZRgbROfYQxWVSocvd01yG6qrbo=&amp;c=Bl7sOZ09iIAQ9De-HXaibY5urhQCZInpCO1eDgOw00Xj7pVoMZPoHw==&amp;ch=kUO-j6yLN7THmTkUdFkliT7lg_VOCvpq79nhepe-UT0xuNb40MJwhQ=="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20.rs6.net/tn.jsp?f=001sUpYlV9_1oiBXA94sjmqV727pyCdGfLUQesQw__camsDRr4Ns6IQk-KGA3U-GDCnBjYkALQhjhtSMne2AcJqL2090wmFFVwzChB4z4I8gSNPXCfonhw0Afw0jJLqoi0qcXH5VZtEw-YlOW_m8DcGnYybxrxAjiKgsyovTCVKtsccHbNK5fTSVOFmkF9jMsgG8sbNGVkvNR-9vdeWbjTdOV_f3NPVCsq5_BhDophOyCI9BZhK8XX4ucsdGK2D1tsJFUk8wLWCvH1tj0IpbVHiUjs9Hi5BFW6XZCmh_7OAYaUouls8p3WSN3G4cWs5DhI_83WZlHeaAo92yYAnWE0GqGUQrnqlrgg-cKe4XDUpYRAsP8i_VabAalxO7pwCJ7_d6uJgYqAEg1Av3WJFeI_38D2WKnpfS6LKr6vWNUzYs3iJtd5VzHBtp0288ftZ1Mo3kYJkLkJ4dnFAI4AtHR5f_DOtD_Q5liz9WZmwfyotZdsMZY7jdizTmrt9v_zzWyVWscFmHjxEt8R2yi2QLDaHn750f2TvmYM4fP8qye_ay6TbVrAamHqX1RAXdg7t8gRH6DWOxXedc3FrOEOvzj_7BfWj9y21L_ddIE2ubIQAL-7b8eCmq6cWpe180QWEDW4v6Af0-meyUwTUchEqkuy2LtoYQ-D551qXzgzNxvwtMwk=&amp;c=Bl7sOZ09iIAQ9De-HXaibY5urhQCZInpCO1eDgOw00Xj7pVoMZPoHw==&amp;ch=kUO-j6yLN7THmTkUdFkliT7lg_VOCvpq79nhepe-UT0xuNb40MJwhQ==" TargetMode="External"/><Relationship Id="rId14" Type="http://schemas.openxmlformats.org/officeDocument/2006/relationships/hyperlink" Target="http://r20.rs6.net/tn.jsp?f=001sUpYlV9_1oiBXA94sjmqV727pyCdGfLUQesQw__camsDRr4Ns6IQk6ryOlm0KMCUpfKHXj1NCxqdbWpCtp4eMEEINB65l-tdmy1Auvktirjst4RqVAHkRXjnAbBO5OQbVpKo_fqEDOS_y4_Q_Jj-mv-h-C9FhwfhiknYb31GA660mA8EEtiln9tUQ4Uu8XUBiYBj_I2_P2KecoTlDwHnaJLGcJGuQBYrgJOJE9KfslRRTPplIJA6rwEofO2p049iGUiXWdVqalHc439MTKiapOnfa7LnKr-3rdZMucmfh7H6Fyfd6Cg1gokBT6eKE5jBwzvLufbAoX8ibVnUIZHkHdtQ_H-vbNiLNRJ_Y47BCcg_QEBBIRoKWZ036xc1KYBq7jBXeoWTeM6ybedZdhn3hTdrNcOskjoJcf0oEzJf4jHDAkZzP-sFt8Eszxx99ryLG7WxcuMSUEgdB0TZjIX7lzFkN6yWZu8jWaQeJ5Vp2yDFmkWHamdXaFmaOtzs-X6e31WQgyT2MOkATdJQ1j5GXRghJ53mxejNMPhIjOCJXAb_zx6a-OQTBOqzLC82LaPjSYgwTpvGkoWDGUFVtCFykzepHnymRTMCi6UoBOCxc8bBwjLPQ-ypYT8KeR-yLTdi_FHCXSBa04l0jCFWtYfgDqrYsbhlHAzY4Mcut_hM8nuOvVCT5hVtyL1TwJ7FQ5epAnCy5qrpHPmrIiW5K39s0ZuK4UKaO2hmeF0_jyCfwN9wmE0jUO1dKfFBkshqstsHD50c-rOLeEomzoZ3MXxN-fz3qWakVe15cEnaHGzWircNSHCHloqv4SgFoCFfvsIZF6z7FvM57uQMu43BQAW1mPYhYM40Et1G_D_jHvLguz8POGdc0U-FACBpae83xOrzL9SzDzNrgXw5-NbXDfkW7YI3ikY6998l&amp;c=Bl7sOZ09iIAQ9De-HXaibY5urhQCZInpCO1eDgOw00Xj7pVoMZPoHw==&amp;ch=kUO-j6yLN7THmTkUdFkliT7lg_VOCvpq79nhepe-UT0xuNb40MJwhQ==" TargetMode="External"/><Relationship Id="rId22" Type="http://schemas.openxmlformats.org/officeDocument/2006/relationships/hyperlink" Target="http://r20.rs6.net/tn.jsp?f=001sUpYlV9_1oiBXA94sjmqV727pyCdGfLUQesQw__camsDRr4Ns6IQk8K9UfdQ9CMF5Y6EhFkBShY81ZU2Q97HytMFrvuIqhH3vRGvu6Vm_9C6fEfezVDC4R8ngFelEVKNf1JOqt1Mfz3tJfYXLHAKFKuATcJ2qMzzXKq8U_mSK1c=&amp;c=Bl7sOZ09iIAQ9De-HXaibY5urhQCZInpCO1eDgOw00Xj7pVoMZPoHw==&amp;ch=kUO-j6yLN7THmTkUdFkliT7lg_VOCvpq79nhepe-UT0xuNb40MJwhQ==" TargetMode="External"/><Relationship Id="rId27" Type="http://schemas.openxmlformats.org/officeDocument/2006/relationships/hyperlink" Target="http://r20.rs6.net/tn.jsp?f=001sUpYlV9_1oiBXA94sjmqV727pyCdGfLUQesQw__camsDRr4Ns6IQk6ryOlm0KMCUN2PZPfynbW5sOa0LmO5UKFlRQFpfKDG9HaiDusiCOVnq84Gp94g5VKbr7uHC9bLu8vbQYqhFKJa1ANMy9kwvPcj8fWqCjdzSMndb1h_4n24=&amp;c=Bl7sOZ09iIAQ9De-HXaibY5urhQCZInpCO1eDgOw00Xj7pVoMZPoHw==&amp;ch=kUO-j6yLN7THmTkUdFkliT7lg_VOCvpq79nhepe-UT0xuNb40MJwhQ==" TargetMode="External"/><Relationship Id="rId30" Type="http://schemas.openxmlformats.org/officeDocument/2006/relationships/hyperlink" Target="http://r20.rs6.net/tn.jsp?f=001sUpYlV9_1oiBXA94sjmqV727pyCdGfLUQesQw__camsDRr4Ns6IQk6ryOlm0KMCU2VMHKu_O1U0EUeSZFmdLzFF3b6u-TEhU08kz1wbFdZTUuJR_7ys1maXPOhV9xiZcPrQHAKma2sH0wjyEA5w6YBvUGV25Nsa9FxZbEarF4HmotjtnFx25co2ejhVF2JP_X4C8uft6xb2S4gx7XchFwxxuxvIaSbXkwTh0rlh5qBo9TPMgoIfjEeVFQ256-jrg8qAuZMGs-P0XKemKoe5lmo1lFMA51O_SsJOSrRJCUyToI7HNKRs6D6BUv4Z3qi-Zj85y5GYqN30gWf02WiO02lS5Nvvc3kdrjueiQjcbKhyONkfl47mz6BV6teeujnGbB_NFi0U6wiz2Db6scaOZLk-JNNdlUQ9IzwoaeT5Hy_QXXgA17i224_TCd67B8sUB3pbElCgyIflHyrdra092h9FFx5TEbpe20CR7AXkNmvLrOdcczL-eIiAlsnDs-eF7kcguQPZnRgChrmQSnW0WDCNQygpbd2ilBG1N44qddLGgzFUt-0hTz6EQXZPpj1G-QjU04IlmrUqplZYsIsof6T6BrPLVDuhtN0JtrLiW2rHIZh4EChOrBGsm2B6J7kKT4byjOYa5oZMJsEdM3RK4Ezw59cQjqw0FmKSOl-UhoNf9-IxrzyIs2-EknHmx6P3H1jpfIBAIXYsvECHF5BN5GljV8GSBhX4lRB66qWHOKkpGD_8ROaJPWT4hnKatWI235KdzhL8eYwr3QN3wxMVX0ooB5E5iwvBk0TUNC7WbUrD187OWW197_3_QBb8DTU3SNF9itKuxFmr3UWEBpYCuIEGm35htdpA18gugAxD6XhQXsi283EhEw767JNNM3VPMPpKZFnC2sEIK299YH2NNm90jYbrOoejX&amp;c=Bl7sOZ09iIAQ9De-HXaibY5urhQCZInpCO1eDgOw00Xj7pVoMZPoHw==&amp;ch=kUO-j6yLN7THmTkUdFkliT7lg_VOCvpq79nhepe-UT0xuNb40MJwhQ==" TargetMode="External"/><Relationship Id="rId35" Type="http://schemas.openxmlformats.org/officeDocument/2006/relationships/hyperlink" Target="http://r20.rs6.net/tn.jsp?f=001sUpYlV9_1oiBXA94sjmqV727pyCdGfLUQesQw__camsDRr4Ns6IQk8K9UfdQ9CMF3VK-IwCPLgzHp-JWgAlF-hU-VeliEIOxZC7w1bGntGve3gJ2QtAxUPaxqH3y9P62MBYiMXdQ4ensTZElN7fMgBKL2Q2fIFg1WtNACbdFrwY=&amp;c=Bl7sOZ09iIAQ9De-HXaibY5urhQCZInpCO1eDgOw00Xj7pVoMZPoHw==&amp;ch=kUO-j6yLN7THmTkUdFkliT7lg_VOCvpq79nhepe-UT0xuNb40MJwhQ==" TargetMode="External"/><Relationship Id="rId43" Type="http://schemas.openxmlformats.org/officeDocument/2006/relationships/hyperlink" Target="http://r20.rs6.net/tn.jsp?f=001sUpYlV9_1oiBXA94sjmqV727pyCdGfLUQesQw__camsDRr4Ns6IQk-KGA3U-GDCndgBo-nQcVjihFXxP8vN1iIWLF6un8x_1oQB1fHZzRKN2aCUEIwHqiryZuDCQa8w89dCC-s4VoTYZYdrq_OyJtOWHKcSMnXrtNGkRDWKdJuY=&amp;c=Bl7sOZ09iIAQ9De-HXaibY5urhQCZInpCO1eDgOw00Xj7pVoMZPoHw==&amp;ch=kUO-j6yLN7THmTkUdFkliT7lg_VOCvpq79nhepe-UT0xuNb40MJwh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6051</Words>
  <Characters>34496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Blevins</dc:creator>
  <cp:keywords/>
  <dc:description/>
  <cp:lastModifiedBy>Susan Blevins</cp:lastModifiedBy>
  <cp:revision>13</cp:revision>
  <dcterms:created xsi:type="dcterms:W3CDTF">2021-02-26T18:32:00Z</dcterms:created>
  <dcterms:modified xsi:type="dcterms:W3CDTF">2021-02-26T19:07:00Z</dcterms:modified>
</cp:coreProperties>
</file>