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677CB" w14:textId="77777777" w:rsidR="00152346" w:rsidRPr="00B10252" w:rsidRDefault="00152346" w:rsidP="00152346">
      <w:pPr>
        <w:pStyle w:val="Title"/>
        <w:pBdr>
          <w:bottom w:val="single" w:sz="8" w:space="4" w:color="44546A" w:themeColor="text2"/>
        </w:pBdr>
        <w:tabs>
          <w:tab w:val="right" w:pos="9360"/>
        </w:tabs>
        <w:spacing w:after="120"/>
        <w:rPr>
          <w:rFonts w:asciiTheme="minorHAnsi" w:hAnsiTheme="minorHAnsi" w:cstheme="minorHAnsi"/>
          <w:b/>
          <w:color w:val="44546A" w:themeColor="text2"/>
          <w:sz w:val="60"/>
          <w:szCs w:val="60"/>
        </w:rPr>
      </w:pPr>
      <w:r w:rsidRPr="00B10252">
        <w:rPr>
          <w:rFonts w:asciiTheme="minorHAnsi" w:hAnsiTheme="minorHAnsi" w:cstheme="minorHAnsi"/>
          <w:b/>
          <w:color w:val="44546A" w:themeColor="text2"/>
          <w:sz w:val="60"/>
          <w:szCs w:val="60"/>
        </w:rPr>
        <w:t>20</w:t>
      </w:r>
      <w:r>
        <w:rPr>
          <w:rFonts w:asciiTheme="minorHAnsi" w:hAnsiTheme="minorHAnsi" w:cstheme="minorHAnsi"/>
          <w:b/>
          <w:color w:val="44546A" w:themeColor="text2"/>
          <w:sz w:val="60"/>
          <w:szCs w:val="60"/>
        </w:rPr>
        <w:t>20</w:t>
      </w:r>
      <w:r w:rsidRPr="00B10252">
        <w:rPr>
          <w:rFonts w:asciiTheme="minorHAnsi" w:hAnsiTheme="minorHAnsi" w:cstheme="minorHAnsi"/>
          <w:b/>
          <w:color w:val="44546A" w:themeColor="text2"/>
          <w:sz w:val="60"/>
          <w:szCs w:val="60"/>
        </w:rPr>
        <w:t xml:space="preserve"> Legislative Session</w:t>
      </w:r>
    </w:p>
    <w:p w14:paraId="754E6E26" w14:textId="77777777" w:rsidR="00152346" w:rsidRPr="00B10252" w:rsidRDefault="00152346" w:rsidP="00152346">
      <w:pPr>
        <w:tabs>
          <w:tab w:val="right" w:pos="9360"/>
        </w:tabs>
        <w:rPr>
          <w:rFonts w:asciiTheme="minorHAnsi" w:hAnsiTheme="minorHAnsi" w:cstheme="minorHAnsi"/>
          <w:color w:val="44546A" w:themeColor="text2"/>
        </w:rPr>
      </w:pPr>
      <w:r>
        <w:rPr>
          <w:rFonts w:asciiTheme="minorHAnsi" w:hAnsiTheme="minorHAnsi" w:cstheme="minorHAnsi"/>
          <w:color w:val="44546A" w:themeColor="text2"/>
        </w:rPr>
        <w:t>Legislative Days 5-9</w:t>
      </w:r>
      <w:r w:rsidRPr="00B10252">
        <w:rPr>
          <w:rFonts w:asciiTheme="minorHAnsi" w:hAnsiTheme="minorHAnsi" w:cstheme="minorHAnsi"/>
          <w:color w:val="44546A" w:themeColor="text2"/>
        </w:rPr>
        <w:tab/>
      </w:r>
      <w:r>
        <w:rPr>
          <w:rFonts w:asciiTheme="minorHAnsi" w:hAnsiTheme="minorHAnsi" w:cstheme="minorHAnsi"/>
          <w:color w:val="44546A" w:themeColor="text2"/>
        </w:rPr>
        <w:t>January 31, 2020</w:t>
      </w:r>
    </w:p>
    <w:p w14:paraId="5CE4ABFA" w14:textId="77777777" w:rsidR="00152346" w:rsidRPr="00B10252" w:rsidRDefault="00152346" w:rsidP="00152346">
      <w:pPr>
        <w:tabs>
          <w:tab w:val="right" w:pos="9360"/>
        </w:tabs>
        <w:rPr>
          <w:rFonts w:asciiTheme="minorHAnsi" w:hAnsiTheme="minorHAnsi" w:cstheme="minorHAnsi"/>
        </w:rPr>
      </w:pPr>
    </w:p>
    <w:p w14:paraId="4BA67F8B" w14:textId="77777777" w:rsidR="00152346" w:rsidRPr="00B10252" w:rsidRDefault="00152346" w:rsidP="00152346">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Activity Ramps Up</w:t>
      </w:r>
    </w:p>
    <w:p w14:paraId="4D77DCA6" w14:textId="2C29E785" w:rsidR="00152346" w:rsidRDefault="00152346" w:rsidP="00152346">
      <w:pPr>
        <w:tabs>
          <w:tab w:val="right" w:pos="9360"/>
        </w:tabs>
        <w:rPr>
          <w:rFonts w:asciiTheme="minorHAnsi" w:hAnsiTheme="minorHAnsi" w:cstheme="minorHAnsi"/>
        </w:rPr>
      </w:pPr>
      <w:r>
        <w:rPr>
          <w:rFonts w:asciiTheme="minorHAnsi" w:hAnsiTheme="minorHAnsi" w:cstheme="minorHAnsi"/>
        </w:rPr>
        <w:t>While the House and Senate did not officially gavel in last week, lawmakers were busy working to draft and finalize legislation.  That was evident this week as more than 300 bills and resolutions were introduced over the five-day workweek.  Committees also began meeting in earnest to consider, amend and report legislation.  Next week lawmakers will be in session Monday through Thursday.</w:t>
      </w:r>
    </w:p>
    <w:p w14:paraId="0A58AE64" w14:textId="77777777" w:rsidR="00152346" w:rsidRDefault="00152346" w:rsidP="00152346">
      <w:pPr>
        <w:tabs>
          <w:tab w:val="right" w:pos="9360"/>
        </w:tabs>
        <w:rPr>
          <w:rFonts w:asciiTheme="minorHAnsi" w:hAnsiTheme="minorHAnsi" w:cstheme="minorHAnsi"/>
        </w:rPr>
      </w:pPr>
    </w:p>
    <w:p w14:paraId="1A3F9D38" w14:textId="56B6682C" w:rsidR="0026361E" w:rsidRPr="00B10252" w:rsidRDefault="008367C0" w:rsidP="008367C0">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Priority Issues</w:t>
      </w:r>
    </w:p>
    <w:p w14:paraId="03163115" w14:textId="17A3EBC4" w:rsidR="0019743D" w:rsidRDefault="00A9346E" w:rsidP="008367C0">
      <w:pPr>
        <w:tabs>
          <w:tab w:val="right" w:pos="9360"/>
        </w:tabs>
        <w:rPr>
          <w:rFonts w:asciiTheme="minorHAnsi" w:hAnsiTheme="minorHAnsi" w:cstheme="minorHAnsi"/>
          <w:b/>
        </w:rPr>
      </w:pPr>
      <w:r w:rsidRPr="008367C0">
        <w:rPr>
          <w:rFonts w:asciiTheme="minorHAnsi" w:hAnsiTheme="minorHAnsi" w:cstheme="minorHAnsi"/>
          <w:b/>
        </w:rPr>
        <w:t>Professional Health Program</w:t>
      </w:r>
      <w:r w:rsidR="0019743D">
        <w:rPr>
          <w:rFonts w:asciiTheme="minorHAnsi" w:hAnsiTheme="minorHAnsi" w:cstheme="minorHAnsi"/>
          <w:b/>
        </w:rPr>
        <w:t xml:space="preserve"> (</w:t>
      </w:r>
      <w:hyperlink r:id="rId8" w:history="1">
        <w:r w:rsidR="0019743D" w:rsidRPr="0019743D">
          <w:rPr>
            <w:rStyle w:val="Hyperlink"/>
            <w:rFonts w:asciiTheme="minorHAnsi" w:hAnsiTheme="minorHAnsi" w:cstheme="minorHAnsi"/>
            <w:b/>
          </w:rPr>
          <w:t>SB 346</w:t>
        </w:r>
      </w:hyperlink>
      <w:r w:rsidR="0019743D">
        <w:rPr>
          <w:rFonts w:asciiTheme="minorHAnsi" w:hAnsiTheme="minorHAnsi" w:cstheme="minorHAnsi"/>
          <w:b/>
        </w:rPr>
        <w:t>)</w:t>
      </w:r>
      <w:r w:rsidR="0019743D">
        <w:rPr>
          <w:rFonts w:asciiTheme="minorHAnsi" w:hAnsiTheme="minorHAnsi" w:cstheme="minorHAnsi"/>
          <w:b/>
        </w:rPr>
        <w:tab/>
        <w:t>Sen. Ellis Black, R-Valdosta</w:t>
      </w:r>
    </w:p>
    <w:p w14:paraId="03C512C9" w14:textId="3A6E6CC1" w:rsidR="0079126D" w:rsidRDefault="0079126D" w:rsidP="008367C0">
      <w:pPr>
        <w:tabs>
          <w:tab w:val="right" w:pos="9360"/>
        </w:tabs>
        <w:rPr>
          <w:rFonts w:asciiTheme="minorHAnsi" w:hAnsiTheme="minorHAnsi" w:cstheme="minorHAnsi"/>
          <w:b/>
        </w:rPr>
      </w:pPr>
      <w:r>
        <w:rPr>
          <w:rFonts w:asciiTheme="minorHAnsi" w:hAnsiTheme="minorHAnsi" w:cstheme="minorHAnsi"/>
          <w:b/>
        </w:rPr>
        <w:t>Prefiled in the Senate on Jan-31</w:t>
      </w:r>
    </w:p>
    <w:p w14:paraId="2078C5CB" w14:textId="26A8974C" w:rsidR="0026361E" w:rsidRDefault="0019743D" w:rsidP="008367C0">
      <w:pPr>
        <w:tabs>
          <w:tab w:val="right" w:pos="9360"/>
        </w:tabs>
        <w:rPr>
          <w:rFonts w:asciiTheme="minorHAnsi" w:hAnsiTheme="minorHAnsi" w:cstheme="minorHAnsi"/>
        </w:rPr>
      </w:pPr>
      <w:r w:rsidRPr="0019743D">
        <w:rPr>
          <w:rFonts w:asciiTheme="minorHAnsi" w:hAnsiTheme="minorHAnsi" w:cstheme="minorHAnsi"/>
        </w:rPr>
        <w:t>SB</w:t>
      </w:r>
      <w:r>
        <w:rPr>
          <w:rFonts w:asciiTheme="minorHAnsi" w:hAnsiTheme="minorHAnsi" w:cstheme="minorHAnsi"/>
          <w:b/>
        </w:rPr>
        <w:t xml:space="preserve"> </w:t>
      </w:r>
      <w:r>
        <w:rPr>
          <w:rFonts w:asciiTheme="minorHAnsi" w:hAnsiTheme="minorHAnsi" w:cstheme="minorHAnsi"/>
        </w:rPr>
        <w:t xml:space="preserve">346 comes at the request of the Association.  It allows </w:t>
      </w:r>
      <w:r w:rsidR="00A9346E" w:rsidRPr="008367C0">
        <w:rPr>
          <w:rFonts w:asciiTheme="minorHAnsi" w:hAnsiTheme="minorHAnsi" w:cstheme="minorHAnsi"/>
        </w:rPr>
        <w:t>the state board to contract with a professional health program to provide rehabilitative services to impaired veterinarians.</w:t>
      </w:r>
      <w:r w:rsidR="000F08AE" w:rsidRPr="008367C0">
        <w:rPr>
          <w:rFonts w:asciiTheme="minorHAnsi" w:hAnsiTheme="minorHAnsi" w:cstheme="minorHAnsi"/>
        </w:rPr>
        <w:t xml:space="preserve">  The measure also create</w:t>
      </w:r>
      <w:r>
        <w:rPr>
          <w:rFonts w:asciiTheme="minorHAnsi" w:hAnsiTheme="minorHAnsi" w:cstheme="minorHAnsi"/>
        </w:rPr>
        <w:t>s</w:t>
      </w:r>
      <w:r w:rsidR="000F08AE" w:rsidRPr="008367C0">
        <w:rPr>
          <w:rFonts w:asciiTheme="minorHAnsi" w:hAnsiTheme="minorHAnsi" w:cstheme="minorHAnsi"/>
        </w:rPr>
        <w:t xml:space="preserve"> a seat on the state board for a veterinary technician.</w:t>
      </w:r>
    </w:p>
    <w:p w14:paraId="1EC270C7" w14:textId="77777777" w:rsidR="008367C0" w:rsidRDefault="008367C0" w:rsidP="008367C0">
      <w:pPr>
        <w:tabs>
          <w:tab w:val="right" w:pos="9360"/>
        </w:tabs>
        <w:rPr>
          <w:rFonts w:asciiTheme="minorHAnsi" w:hAnsiTheme="minorHAnsi" w:cstheme="minorHAnsi"/>
        </w:rPr>
      </w:pPr>
    </w:p>
    <w:p w14:paraId="246D504C" w14:textId="7B371839" w:rsidR="008367C0" w:rsidRPr="00B10252" w:rsidRDefault="008367C0" w:rsidP="008367C0">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Professional Issues</w:t>
      </w:r>
    </w:p>
    <w:p w14:paraId="064CEBD3" w14:textId="33AB7EFC" w:rsidR="008367C0" w:rsidRDefault="008367C0" w:rsidP="008367C0">
      <w:pPr>
        <w:tabs>
          <w:tab w:val="right" w:pos="9360"/>
        </w:tabs>
        <w:rPr>
          <w:rFonts w:asciiTheme="minorHAnsi" w:hAnsiTheme="minorHAnsi" w:cstheme="minorHAnsi"/>
          <w:b/>
        </w:rPr>
      </w:pPr>
      <w:r>
        <w:rPr>
          <w:rFonts w:asciiTheme="minorHAnsi" w:hAnsiTheme="minorHAnsi" w:cstheme="minorHAnsi"/>
          <w:b/>
        </w:rPr>
        <w:t>Annual Drug Update (</w:t>
      </w:r>
      <w:hyperlink r:id="rId9" w:history="1">
        <w:r w:rsidRPr="005C2228">
          <w:rPr>
            <w:rStyle w:val="Hyperlink"/>
            <w:rFonts w:asciiTheme="minorHAnsi" w:hAnsiTheme="minorHAnsi" w:cstheme="minorHAnsi"/>
            <w:b/>
          </w:rPr>
          <w:t>HB 759</w:t>
        </w:r>
      </w:hyperlink>
      <w:r>
        <w:rPr>
          <w:rFonts w:asciiTheme="minorHAnsi" w:hAnsiTheme="minorHAnsi" w:cstheme="minorHAnsi"/>
          <w:b/>
        </w:rPr>
        <w:t>)</w:t>
      </w:r>
      <w:r>
        <w:rPr>
          <w:rFonts w:asciiTheme="minorHAnsi" w:hAnsiTheme="minorHAnsi" w:cstheme="minorHAnsi"/>
          <w:b/>
        </w:rPr>
        <w:tab/>
        <w:t>Rep. Butch Parrish, R-Swainsboro</w:t>
      </w:r>
    </w:p>
    <w:p w14:paraId="1DCC3BEF" w14:textId="293EEE2E" w:rsidR="008367C0" w:rsidRDefault="00551C93" w:rsidP="008367C0">
      <w:pPr>
        <w:tabs>
          <w:tab w:val="right" w:pos="9360"/>
        </w:tabs>
        <w:rPr>
          <w:rFonts w:asciiTheme="minorHAnsi" w:hAnsiTheme="minorHAnsi" w:cstheme="minorHAnsi"/>
          <w:b/>
        </w:rPr>
      </w:pPr>
      <w:r>
        <w:rPr>
          <w:rFonts w:asciiTheme="minorHAnsi" w:hAnsiTheme="minorHAnsi" w:cstheme="minorHAnsi"/>
          <w:b/>
        </w:rPr>
        <w:t>Favorably reported from the House Judiciary Non-Civil Committee on Jan-31</w:t>
      </w:r>
    </w:p>
    <w:p w14:paraId="38BB3499" w14:textId="7F7F309C" w:rsidR="008367C0" w:rsidRPr="008367C0" w:rsidRDefault="008367C0" w:rsidP="008367C0">
      <w:pPr>
        <w:tabs>
          <w:tab w:val="right" w:pos="9360"/>
        </w:tabs>
        <w:rPr>
          <w:rFonts w:asciiTheme="minorHAnsi" w:hAnsiTheme="minorHAnsi" w:cstheme="minorHAnsi"/>
        </w:rPr>
      </w:pPr>
      <w:r>
        <w:rPr>
          <w:rFonts w:asciiTheme="minorHAnsi" w:hAnsiTheme="minorHAnsi" w:cstheme="minorHAnsi"/>
        </w:rPr>
        <w:t xml:space="preserve">HB 759 is the annual update to the Controlled Substances Act.  The Association </w:t>
      </w:r>
      <w:r w:rsidR="005C2228">
        <w:rPr>
          <w:rFonts w:asciiTheme="minorHAnsi" w:hAnsiTheme="minorHAnsi" w:cstheme="minorHAnsi"/>
        </w:rPr>
        <w:t xml:space="preserve">has received the </w:t>
      </w:r>
      <w:r>
        <w:rPr>
          <w:rFonts w:asciiTheme="minorHAnsi" w:hAnsiTheme="minorHAnsi" w:cstheme="minorHAnsi"/>
        </w:rPr>
        <w:t xml:space="preserve">proposed changes </w:t>
      </w:r>
      <w:r w:rsidR="005C2228">
        <w:rPr>
          <w:rFonts w:asciiTheme="minorHAnsi" w:hAnsiTheme="minorHAnsi" w:cstheme="minorHAnsi"/>
        </w:rPr>
        <w:t xml:space="preserve">and does not foresee any </w:t>
      </w:r>
      <w:r>
        <w:rPr>
          <w:rFonts w:asciiTheme="minorHAnsi" w:hAnsiTheme="minorHAnsi" w:cstheme="minorHAnsi"/>
        </w:rPr>
        <w:t xml:space="preserve">impact </w:t>
      </w:r>
      <w:r w:rsidR="009849B7">
        <w:rPr>
          <w:rFonts w:asciiTheme="minorHAnsi" w:hAnsiTheme="minorHAnsi" w:cstheme="minorHAnsi"/>
        </w:rPr>
        <w:t xml:space="preserve">on </w:t>
      </w:r>
      <w:r>
        <w:rPr>
          <w:rFonts w:asciiTheme="minorHAnsi" w:hAnsiTheme="minorHAnsi" w:cstheme="minorHAnsi"/>
        </w:rPr>
        <w:t xml:space="preserve">veterinarians </w:t>
      </w:r>
      <w:r w:rsidR="009849B7">
        <w:rPr>
          <w:rFonts w:asciiTheme="minorHAnsi" w:hAnsiTheme="minorHAnsi" w:cstheme="minorHAnsi"/>
        </w:rPr>
        <w:t xml:space="preserve">or their </w:t>
      </w:r>
      <w:r>
        <w:rPr>
          <w:rFonts w:asciiTheme="minorHAnsi" w:hAnsiTheme="minorHAnsi" w:cstheme="minorHAnsi"/>
        </w:rPr>
        <w:t>patients.</w:t>
      </w:r>
    </w:p>
    <w:p w14:paraId="4FFFABBC" w14:textId="77777777" w:rsidR="008367C0" w:rsidRDefault="008367C0" w:rsidP="008367C0">
      <w:pPr>
        <w:tabs>
          <w:tab w:val="right" w:pos="9360"/>
        </w:tabs>
        <w:rPr>
          <w:rFonts w:asciiTheme="minorHAnsi" w:hAnsiTheme="minorHAnsi" w:cstheme="minorHAnsi"/>
          <w:b/>
        </w:rPr>
      </w:pPr>
    </w:p>
    <w:p w14:paraId="4021E3B2" w14:textId="2CE3EAB7" w:rsidR="000F08AE" w:rsidRDefault="000F08AE" w:rsidP="008367C0">
      <w:pPr>
        <w:tabs>
          <w:tab w:val="right" w:pos="9360"/>
        </w:tabs>
        <w:rPr>
          <w:rFonts w:asciiTheme="minorHAnsi" w:hAnsiTheme="minorHAnsi" w:cstheme="minorHAnsi"/>
        </w:rPr>
      </w:pPr>
      <w:r w:rsidRPr="008367C0">
        <w:rPr>
          <w:rFonts w:asciiTheme="minorHAnsi" w:hAnsiTheme="minorHAnsi" w:cstheme="minorHAnsi"/>
          <w:b/>
        </w:rPr>
        <w:t>Medical Cannabis</w:t>
      </w:r>
      <w:r w:rsidR="00387DBE" w:rsidRPr="008367C0">
        <w:rPr>
          <w:rFonts w:asciiTheme="minorHAnsi" w:hAnsiTheme="minorHAnsi" w:cstheme="minorHAnsi"/>
          <w:b/>
        </w:rPr>
        <w:t xml:space="preserve"> and Hemp</w:t>
      </w:r>
      <w:r w:rsidRPr="008367C0">
        <w:rPr>
          <w:rFonts w:asciiTheme="minorHAnsi" w:hAnsiTheme="minorHAnsi" w:cstheme="minorHAnsi"/>
          <w:b/>
        </w:rPr>
        <w:t xml:space="preserve">.  </w:t>
      </w:r>
      <w:r w:rsidRPr="008367C0">
        <w:rPr>
          <w:rFonts w:asciiTheme="minorHAnsi" w:hAnsiTheme="minorHAnsi" w:cstheme="minorHAnsi"/>
        </w:rPr>
        <w:t>In response to pressure from</w:t>
      </w:r>
      <w:r w:rsidR="00DD2F54" w:rsidRPr="008367C0">
        <w:rPr>
          <w:rFonts w:asciiTheme="minorHAnsi" w:hAnsiTheme="minorHAnsi" w:cstheme="minorHAnsi"/>
        </w:rPr>
        <w:t xml:space="preserve"> members and</w:t>
      </w:r>
      <w:r w:rsidRPr="008367C0">
        <w:rPr>
          <w:rFonts w:asciiTheme="minorHAnsi" w:hAnsiTheme="minorHAnsi" w:cstheme="minorHAnsi"/>
        </w:rPr>
        <w:t xml:space="preserve"> </w:t>
      </w:r>
      <w:r w:rsidR="00176E0C" w:rsidRPr="008367C0">
        <w:rPr>
          <w:rFonts w:asciiTheme="minorHAnsi" w:hAnsiTheme="minorHAnsi" w:cstheme="minorHAnsi"/>
        </w:rPr>
        <w:t>animal owners</w:t>
      </w:r>
      <w:r w:rsidRPr="008367C0">
        <w:rPr>
          <w:rFonts w:asciiTheme="minorHAnsi" w:hAnsiTheme="minorHAnsi" w:cstheme="minorHAnsi"/>
        </w:rPr>
        <w:t xml:space="preserve">, the Association is exploring </w:t>
      </w:r>
      <w:r w:rsidR="00176E0C" w:rsidRPr="008367C0">
        <w:rPr>
          <w:rFonts w:asciiTheme="minorHAnsi" w:hAnsiTheme="minorHAnsi" w:cstheme="minorHAnsi"/>
        </w:rPr>
        <w:t xml:space="preserve">options to permit veterinarians to legally </w:t>
      </w:r>
      <w:r w:rsidR="00DD2F54" w:rsidRPr="008367C0">
        <w:rPr>
          <w:rFonts w:asciiTheme="minorHAnsi" w:hAnsiTheme="minorHAnsi" w:cstheme="minorHAnsi"/>
        </w:rPr>
        <w:t>d</w:t>
      </w:r>
      <w:r w:rsidR="00176E0C" w:rsidRPr="008367C0">
        <w:rPr>
          <w:rFonts w:asciiTheme="minorHAnsi" w:hAnsiTheme="minorHAnsi" w:cstheme="minorHAnsi"/>
        </w:rPr>
        <w:t>iscuss</w:t>
      </w:r>
      <w:r w:rsidR="00DD2F54" w:rsidRPr="008367C0">
        <w:rPr>
          <w:rFonts w:asciiTheme="minorHAnsi" w:hAnsiTheme="minorHAnsi" w:cstheme="minorHAnsi"/>
        </w:rPr>
        <w:t xml:space="preserve">, </w:t>
      </w:r>
      <w:r w:rsidR="00176E0C" w:rsidRPr="008367C0">
        <w:rPr>
          <w:rFonts w:asciiTheme="minorHAnsi" w:hAnsiTheme="minorHAnsi" w:cstheme="minorHAnsi"/>
        </w:rPr>
        <w:t>sell</w:t>
      </w:r>
      <w:r w:rsidR="00DD2F54" w:rsidRPr="008367C0">
        <w:rPr>
          <w:rFonts w:asciiTheme="minorHAnsi" w:hAnsiTheme="minorHAnsi" w:cstheme="minorHAnsi"/>
        </w:rPr>
        <w:t xml:space="preserve"> and/or </w:t>
      </w:r>
      <w:r w:rsidR="00387DBE" w:rsidRPr="008367C0">
        <w:rPr>
          <w:rFonts w:asciiTheme="minorHAnsi" w:hAnsiTheme="minorHAnsi" w:cstheme="minorHAnsi"/>
        </w:rPr>
        <w:t xml:space="preserve">recommend </w:t>
      </w:r>
      <w:r w:rsidR="00176E0C" w:rsidRPr="008367C0">
        <w:rPr>
          <w:rFonts w:asciiTheme="minorHAnsi" w:hAnsiTheme="minorHAnsi" w:cstheme="minorHAnsi"/>
        </w:rPr>
        <w:t>cannabis-derived products for animal use.  This is a complex issue involving nearly a dozen federal and state laws, regulations, and bureaucratic agencies.</w:t>
      </w:r>
      <w:r w:rsidR="00551C93">
        <w:rPr>
          <w:rFonts w:asciiTheme="minorHAnsi" w:hAnsiTheme="minorHAnsi" w:cstheme="minorHAnsi"/>
        </w:rPr>
        <w:t xml:space="preserve">  On Jan</w:t>
      </w:r>
      <w:r w:rsidR="009849B7">
        <w:rPr>
          <w:rFonts w:asciiTheme="minorHAnsi" w:hAnsiTheme="minorHAnsi" w:cstheme="minorHAnsi"/>
        </w:rPr>
        <w:t xml:space="preserve">uary </w:t>
      </w:r>
      <w:r w:rsidR="00551C93">
        <w:rPr>
          <w:rFonts w:asciiTheme="minorHAnsi" w:hAnsiTheme="minorHAnsi" w:cstheme="minorHAnsi"/>
        </w:rPr>
        <w:t>30, lawmakers in the House introduced legislation (</w:t>
      </w:r>
      <w:hyperlink r:id="rId10" w:history="1">
        <w:r w:rsidR="00551C93" w:rsidRPr="00551C93">
          <w:rPr>
            <w:rStyle w:val="Hyperlink"/>
            <w:rFonts w:asciiTheme="minorHAnsi" w:hAnsiTheme="minorHAnsi" w:cstheme="minorHAnsi"/>
            <w:b/>
          </w:rPr>
          <w:t>HB 847</w:t>
        </w:r>
      </w:hyperlink>
      <w:r w:rsidR="00551C93">
        <w:rPr>
          <w:rFonts w:asciiTheme="minorHAnsi" w:hAnsiTheme="minorHAnsi" w:cstheme="minorHAnsi"/>
        </w:rPr>
        <w:t>) to clean up last year’s hemp farming bill.</w:t>
      </w:r>
    </w:p>
    <w:p w14:paraId="06D60DD1" w14:textId="77777777" w:rsidR="008367C0" w:rsidRDefault="008367C0" w:rsidP="008367C0">
      <w:pPr>
        <w:tabs>
          <w:tab w:val="right" w:pos="9360"/>
        </w:tabs>
        <w:rPr>
          <w:rFonts w:asciiTheme="minorHAnsi" w:hAnsiTheme="minorHAnsi" w:cstheme="minorHAnsi"/>
        </w:rPr>
      </w:pPr>
    </w:p>
    <w:p w14:paraId="5CDCC093" w14:textId="29BF977D" w:rsidR="008367C0" w:rsidRPr="00B10252" w:rsidRDefault="008367C0" w:rsidP="008367C0">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Animal Welfare and Regulation</w:t>
      </w:r>
    </w:p>
    <w:p w14:paraId="35C58617" w14:textId="2B57A836" w:rsidR="00D11285" w:rsidRDefault="00EE5A31" w:rsidP="008367C0">
      <w:pPr>
        <w:tabs>
          <w:tab w:val="right" w:pos="9360"/>
        </w:tabs>
        <w:rPr>
          <w:rFonts w:asciiTheme="minorHAnsi" w:hAnsiTheme="minorHAnsi" w:cstheme="minorHAnsi"/>
          <w:b/>
        </w:rPr>
      </w:pPr>
      <w:r>
        <w:rPr>
          <w:rFonts w:asciiTheme="minorHAnsi" w:hAnsiTheme="minorHAnsi" w:cstheme="minorHAnsi"/>
          <w:b/>
        </w:rPr>
        <w:t>Animal Protection (</w:t>
      </w:r>
      <w:hyperlink r:id="rId11" w:history="1">
        <w:r w:rsidRPr="00EE5A31">
          <w:rPr>
            <w:rStyle w:val="Hyperlink"/>
            <w:rFonts w:asciiTheme="minorHAnsi" w:hAnsiTheme="minorHAnsi" w:cstheme="minorHAnsi"/>
            <w:b/>
          </w:rPr>
          <w:t>SB 338</w:t>
        </w:r>
      </w:hyperlink>
      <w:r>
        <w:rPr>
          <w:rFonts w:asciiTheme="minorHAnsi" w:hAnsiTheme="minorHAnsi" w:cstheme="minorHAnsi"/>
          <w:b/>
        </w:rPr>
        <w:t>)</w:t>
      </w:r>
      <w:r>
        <w:rPr>
          <w:rFonts w:asciiTheme="minorHAnsi" w:hAnsiTheme="minorHAnsi" w:cstheme="minorHAnsi"/>
          <w:b/>
        </w:rPr>
        <w:tab/>
        <w:t>Sen. Kay Kirkpatrick, R-Marietta</w:t>
      </w:r>
    </w:p>
    <w:p w14:paraId="581479A7" w14:textId="66C00080" w:rsidR="00EE5A31" w:rsidRDefault="00EE5A31" w:rsidP="008367C0">
      <w:pPr>
        <w:tabs>
          <w:tab w:val="right" w:pos="9360"/>
        </w:tabs>
        <w:rPr>
          <w:rFonts w:asciiTheme="minorHAnsi" w:hAnsiTheme="minorHAnsi" w:cstheme="minorHAnsi"/>
          <w:b/>
        </w:rPr>
      </w:pPr>
      <w:r>
        <w:rPr>
          <w:rFonts w:asciiTheme="minorHAnsi" w:hAnsiTheme="minorHAnsi" w:cstheme="minorHAnsi"/>
          <w:b/>
        </w:rPr>
        <w:t xml:space="preserve">Assigned to the Senate </w:t>
      </w:r>
      <w:r w:rsidR="009849B7">
        <w:rPr>
          <w:rFonts w:asciiTheme="minorHAnsi" w:hAnsiTheme="minorHAnsi" w:cstheme="minorHAnsi"/>
          <w:b/>
        </w:rPr>
        <w:t>Agriculture and Consumer Affairs</w:t>
      </w:r>
      <w:r>
        <w:rPr>
          <w:rFonts w:asciiTheme="minorHAnsi" w:hAnsiTheme="minorHAnsi" w:cstheme="minorHAnsi"/>
          <w:b/>
        </w:rPr>
        <w:t xml:space="preserve"> Committee on Jan-31</w:t>
      </w:r>
    </w:p>
    <w:p w14:paraId="1E7F0DA3" w14:textId="6F7526F8" w:rsidR="0079126D" w:rsidRPr="00EE5A31" w:rsidRDefault="00EE5A31" w:rsidP="008367C0">
      <w:pPr>
        <w:tabs>
          <w:tab w:val="right" w:pos="9360"/>
        </w:tabs>
        <w:rPr>
          <w:rFonts w:asciiTheme="minorHAnsi" w:hAnsiTheme="minorHAnsi" w:cstheme="minorHAnsi"/>
        </w:rPr>
      </w:pPr>
      <w:r>
        <w:rPr>
          <w:rFonts w:asciiTheme="minorHAnsi" w:hAnsiTheme="minorHAnsi" w:cstheme="minorHAnsi"/>
        </w:rPr>
        <w:t xml:space="preserve">SB 338 </w:t>
      </w:r>
      <w:r w:rsidR="00551C93">
        <w:rPr>
          <w:rFonts w:asciiTheme="minorHAnsi" w:hAnsiTheme="minorHAnsi" w:cstheme="minorHAnsi"/>
        </w:rPr>
        <w:t>revises the standards for pet dealers and pet dealerships.  It requires those dealers to be licensed by the Department, submit to annual licensure fees, and carry a surety bond.</w:t>
      </w:r>
      <w:r w:rsidR="0079126D">
        <w:rPr>
          <w:rFonts w:asciiTheme="minorHAnsi" w:hAnsiTheme="minorHAnsi" w:cstheme="minorHAnsi"/>
        </w:rPr>
        <w:t xml:space="preserve">  This is a collaborative effort by Senator Kirkpatrick and the Department of Agriculture.</w:t>
      </w:r>
    </w:p>
    <w:p w14:paraId="75B5F492" w14:textId="77777777" w:rsidR="00D11285" w:rsidRDefault="00D11285" w:rsidP="008367C0">
      <w:pPr>
        <w:tabs>
          <w:tab w:val="right" w:pos="9360"/>
        </w:tabs>
        <w:rPr>
          <w:rFonts w:asciiTheme="minorHAnsi" w:hAnsiTheme="minorHAnsi" w:cstheme="minorHAnsi"/>
          <w:b/>
        </w:rPr>
      </w:pPr>
    </w:p>
    <w:p w14:paraId="3EB7C1C8" w14:textId="45F99700" w:rsidR="00D11285" w:rsidRDefault="00D11285" w:rsidP="008367C0">
      <w:pPr>
        <w:tabs>
          <w:tab w:val="right" w:pos="9360"/>
        </w:tabs>
        <w:rPr>
          <w:rFonts w:asciiTheme="minorHAnsi" w:hAnsiTheme="minorHAnsi" w:cstheme="minorHAnsi"/>
          <w:b/>
        </w:rPr>
      </w:pPr>
      <w:r>
        <w:rPr>
          <w:rFonts w:asciiTheme="minorHAnsi" w:hAnsiTheme="minorHAnsi" w:cstheme="minorHAnsi"/>
          <w:b/>
        </w:rPr>
        <w:lastRenderedPageBreak/>
        <w:t>Horse Racing (</w:t>
      </w:r>
      <w:hyperlink r:id="rId12" w:history="1">
        <w:r w:rsidRPr="00EE5A31">
          <w:rPr>
            <w:rStyle w:val="Hyperlink"/>
            <w:rFonts w:asciiTheme="minorHAnsi" w:hAnsiTheme="minorHAnsi" w:cstheme="minorHAnsi"/>
            <w:b/>
          </w:rPr>
          <w:t>SB 45</w:t>
        </w:r>
      </w:hyperlink>
      <w:r>
        <w:rPr>
          <w:rFonts w:asciiTheme="minorHAnsi" w:hAnsiTheme="minorHAnsi" w:cstheme="minorHAnsi"/>
          <w:b/>
        </w:rPr>
        <w:t xml:space="preserve"> and </w:t>
      </w:r>
      <w:hyperlink r:id="rId13" w:history="1">
        <w:r w:rsidRPr="00EE5A31">
          <w:rPr>
            <w:rStyle w:val="Hyperlink"/>
            <w:rFonts w:asciiTheme="minorHAnsi" w:hAnsiTheme="minorHAnsi" w:cstheme="minorHAnsi"/>
            <w:b/>
          </w:rPr>
          <w:t>SR 84</w:t>
        </w:r>
      </w:hyperlink>
      <w:r>
        <w:rPr>
          <w:rFonts w:asciiTheme="minorHAnsi" w:hAnsiTheme="minorHAnsi" w:cstheme="minorHAnsi"/>
          <w:b/>
        </w:rPr>
        <w:t>)</w:t>
      </w:r>
      <w:r>
        <w:rPr>
          <w:rFonts w:asciiTheme="minorHAnsi" w:hAnsiTheme="minorHAnsi" w:cstheme="minorHAnsi"/>
          <w:b/>
        </w:rPr>
        <w:tab/>
        <w:t>Sen. Brandon Beach, R-Alpharetta</w:t>
      </w:r>
    </w:p>
    <w:p w14:paraId="4A62DDFB" w14:textId="29857DD3" w:rsidR="00D11285" w:rsidRDefault="00D11285" w:rsidP="008367C0">
      <w:pPr>
        <w:tabs>
          <w:tab w:val="right" w:pos="9360"/>
        </w:tabs>
        <w:rPr>
          <w:rFonts w:asciiTheme="minorHAnsi" w:hAnsiTheme="minorHAnsi" w:cstheme="minorHAnsi"/>
          <w:b/>
        </w:rPr>
      </w:pPr>
      <w:r>
        <w:rPr>
          <w:rFonts w:asciiTheme="minorHAnsi" w:hAnsiTheme="minorHAnsi" w:cstheme="minorHAnsi"/>
          <w:b/>
        </w:rPr>
        <w:t>Hearing only in the Senate Economic Development and Tourism Committee on Jan-29</w:t>
      </w:r>
    </w:p>
    <w:p w14:paraId="0138DB6D" w14:textId="654F170C" w:rsidR="00D11285" w:rsidRPr="00D11285" w:rsidRDefault="00D11285" w:rsidP="008367C0">
      <w:pPr>
        <w:tabs>
          <w:tab w:val="right" w:pos="9360"/>
        </w:tabs>
        <w:rPr>
          <w:rFonts w:asciiTheme="minorHAnsi" w:hAnsiTheme="minorHAnsi" w:cstheme="minorHAnsi"/>
        </w:rPr>
      </w:pPr>
      <w:r>
        <w:rPr>
          <w:rFonts w:asciiTheme="minorHAnsi" w:hAnsiTheme="minorHAnsi" w:cstheme="minorHAnsi"/>
        </w:rPr>
        <w:t>SB 45 allows for pa</w:t>
      </w:r>
      <w:r w:rsidR="0019743D">
        <w:rPr>
          <w:rFonts w:asciiTheme="minorHAnsi" w:hAnsiTheme="minorHAnsi" w:cstheme="minorHAnsi"/>
        </w:rPr>
        <w:t>r</w:t>
      </w:r>
      <w:r>
        <w:rPr>
          <w:rFonts w:asciiTheme="minorHAnsi" w:hAnsiTheme="minorHAnsi" w:cstheme="minorHAnsi"/>
        </w:rPr>
        <w:t>i-mutuel horse racing at a limited number of licensed equestrian centers.  SR 84 contains the constitutional amendment that would be required to legalize horse racing.  Horse racing is touted as an economic development tool, particularly in rural areas of the state.</w:t>
      </w:r>
    </w:p>
    <w:p w14:paraId="4F4218FD" w14:textId="77777777" w:rsidR="00D11285" w:rsidRDefault="00D11285" w:rsidP="00D11285">
      <w:pPr>
        <w:tabs>
          <w:tab w:val="right" w:pos="9360"/>
        </w:tabs>
        <w:rPr>
          <w:rFonts w:asciiTheme="minorHAnsi" w:hAnsiTheme="minorHAnsi" w:cstheme="minorHAnsi"/>
          <w:b/>
        </w:rPr>
      </w:pPr>
    </w:p>
    <w:p w14:paraId="11D4DE09" w14:textId="6EE011DA" w:rsidR="00D11285" w:rsidRDefault="00D11285" w:rsidP="00D11285">
      <w:pPr>
        <w:tabs>
          <w:tab w:val="right" w:pos="9360"/>
        </w:tabs>
        <w:rPr>
          <w:rFonts w:asciiTheme="minorHAnsi" w:hAnsiTheme="minorHAnsi" w:cstheme="minorHAnsi"/>
        </w:rPr>
      </w:pPr>
      <w:r w:rsidRPr="008367C0">
        <w:rPr>
          <w:rFonts w:asciiTheme="minorHAnsi" w:hAnsiTheme="minorHAnsi" w:cstheme="minorHAnsi"/>
          <w:b/>
        </w:rPr>
        <w:t xml:space="preserve">Rabies Vaccination Exemption.  </w:t>
      </w:r>
      <w:r w:rsidRPr="008367C0">
        <w:rPr>
          <w:rFonts w:asciiTheme="minorHAnsi" w:hAnsiTheme="minorHAnsi" w:cstheme="minorHAnsi"/>
        </w:rPr>
        <w:t xml:space="preserve">Since the end of the 2019 session, the Association has been contacted by a couple </w:t>
      </w:r>
      <w:r w:rsidR="009849B7">
        <w:rPr>
          <w:rFonts w:asciiTheme="minorHAnsi" w:hAnsiTheme="minorHAnsi" w:cstheme="minorHAnsi"/>
        </w:rPr>
        <w:t xml:space="preserve">of </w:t>
      </w:r>
      <w:r w:rsidRPr="008367C0">
        <w:rPr>
          <w:rFonts w:asciiTheme="minorHAnsi" w:hAnsiTheme="minorHAnsi" w:cstheme="minorHAnsi"/>
        </w:rPr>
        <w:t>legislators seeking information on the necessity of universal rabies vaccination in domestic animals.  Constituents are pressing legislators to carve out an exemption.  While we have provided lawmakers data to support universal vaccination, an exemption bill is possible.</w:t>
      </w:r>
    </w:p>
    <w:p w14:paraId="2E56B3F2" w14:textId="77777777" w:rsidR="00D11285" w:rsidRDefault="00D11285" w:rsidP="00D11285">
      <w:pPr>
        <w:tabs>
          <w:tab w:val="right" w:pos="9360"/>
        </w:tabs>
        <w:rPr>
          <w:rFonts w:asciiTheme="minorHAnsi" w:hAnsiTheme="minorHAnsi" w:cstheme="minorHAnsi"/>
        </w:rPr>
      </w:pPr>
    </w:p>
    <w:p w14:paraId="09631D5B" w14:textId="3781B6C1" w:rsidR="008367C0" w:rsidRPr="00B10252" w:rsidRDefault="008367C0" w:rsidP="008367C0">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Licensing</w:t>
      </w:r>
    </w:p>
    <w:p w14:paraId="35B82786" w14:textId="45C24360" w:rsidR="008367C0" w:rsidRDefault="00152346" w:rsidP="008367C0">
      <w:pPr>
        <w:tabs>
          <w:tab w:val="right" w:pos="9360"/>
        </w:tabs>
        <w:rPr>
          <w:rFonts w:asciiTheme="minorHAnsi" w:hAnsiTheme="minorHAnsi" w:cstheme="minorHAnsi"/>
          <w:b/>
        </w:rPr>
      </w:pPr>
      <w:r>
        <w:rPr>
          <w:rFonts w:asciiTheme="minorHAnsi" w:hAnsiTheme="minorHAnsi" w:cstheme="minorHAnsi"/>
          <w:b/>
        </w:rPr>
        <w:t xml:space="preserve">Military </w:t>
      </w:r>
      <w:r w:rsidR="008367C0">
        <w:rPr>
          <w:rFonts w:asciiTheme="minorHAnsi" w:hAnsiTheme="minorHAnsi" w:cstheme="minorHAnsi"/>
          <w:b/>
        </w:rPr>
        <w:t>Reciprocal Licensing (</w:t>
      </w:r>
      <w:hyperlink r:id="rId14" w:history="1">
        <w:r w:rsidR="008367C0" w:rsidRPr="008367C0">
          <w:rPr>
            <w:rStyle w:val="Hyperlink"/>
            <w:rFonts w:asciiTheme="minorHAnsi" w:hAnsiTheme="minorHAnsi" w:cstheme="minorHAnsi"/>
            <w:b/>
          </w:rPr>
          <w:t>HB 773</w:t>
        </w:r>
      </w:hyperlink>
      <w:r>
        <w:rPr>
          <w:rFonts w:asciiTheme="minorHAnsi" w:hAnsiTheme="minorHAnsi" w:cstheme="minorHAnsi"/>
          <w:b/>
        </w:rPr>
        <w:t xml:space="preserve"> and </w:t>
      </w:r>
      <w:hyperlink r:id="rId15" w:history="1">
        <w:r w:rsidRPr="00EE5A31">
          <w:rPr>
            <w:rStyle w:val="Hyperlink"/>
            <w:rFonts w:asciiTheme="minorHAnsi" w:hAnsiTheme="minorHAnsi" w:cstheme="minorHAnsi"/>
            <w:b/>
          </w:rPr>
          <w:t>SB 316</w:t>
        </w:r>
      </w:hyperlink>
      <w:r>
        <w:rPr>
          <w:rFonts w:asciiTheme="minorHAnsi" w:hAnsiTheme="minorHAnsi" w:cstheme="minorHAnsi"/>
          <w:b/>
        </w:rPr>
        <w:t>)</w:t>
      </w:r>
      <w:r w:rsidR="008367C0">
        <w:rPr>
          <w:rFonts w:asciiTheme="minorHAnsi" w:hAnsiTheme="minorHAnsi" w:cstheme="minorHAnsi"/>
          <w:b/>
        </w:rPr>
        <w:tab/>
        <w:t>Rep. Scot Turner, R-Holly Springs</w:t>
      </w:r>
    </w:p>
    <w:p w14:paraId="67E9B795" w14:textId="232F9FF9" w:rsidR="008367C0" w:rsidRDefault="008367C0" w:rsidP="008367C0">
      <w:pPr>
        <w:tabs>
          <w:tab w:val="right" w:pos="9360"/>
        </w:tabs>
        <w:rPr>
          <w:rFonts w:asciiTheme="minorHAnsi" w:hAnsiTheme="minorHAnsi" w:cstheme="minorHAnsi"/>
          <w:b/>
        </w:rPr>
      </w:pPr>
      <w:r>
        <w:rPr>
          <w:rFonts w:asciiTheme="minorHAnsi" w:hAnsiTheme="minorHAnsi" w:cstheme="minorHAnsi"/>
          <w:b/>
        </w:rPr>
        <w:t>Assigned to the House Regulated Industries Committee on Jan-15</w:t>
      </w:r>
    </w:p>
    <w:p w14:paraId="38E59559" w14:textId="29559496" w:rsidR="00D67652" w:rsidRDefault="008367C0" w:rsidP="008367C0">
      <w:pPr>
        <w:tabs>
          <w:tab w:val="right" w:pos="9360"/>
        </w:tabs>
        <w:rPr>
          <w:rFonts w:asciiTheme="minorHAnsi" w:hAnsiTheme="minorHAnsi" w:cstheme="minorHAnsi"/>
        </w:rPr>
      </w:pPr>
      <w:r>
        <w:rPr>
          <w:rFonts w:asciiTheme="minorHAnsi" w:hAnsiTheme="minorHAnsi" w:cstheme="minorHAnsi"/>
        </w:rPr>
        <w:t>HB 773 p</w:t>
      </w:r>
      <w:r w:rsidRPr="008367C0">
        <w:rPr>
          <w:rFonts w:asciiTheme="minorHAnsi" w:hAnsiTheme="minorHAnsi" w:cstheme="minorHAnsi"/>
        </w:rPr>
        <w:t xml:space="preserve">rovides for reciprocal licensing of all professions, occupations, and trades for individuals </w:t>
      </w:r>
      <w:r>
        <w:rPr>
          <w:rFonts w:asciiTheme="minorHAnsi" w:hAnsiTheme="minorHAnsi" w:cstheme="minorHAnsi"/>
        </w:rPr>
        <w:t>licensed outside Georgia, including veterinarians.  The bill requires the licensee to meet certain requirements to be granted reciprocity.</w:t>
      </w:r>
      <w:r w:rsidR="00152346">
        <w:rPr>
          <w:rFonts w:asciiTheme="minorHAnsi" w:hAnsiTheme="minorHAnsi" w:cstheme="minorHAnsi"/>
        </w:rPr>
        <w:t xml:space="preserve">  SB 316 provides that military spouses licensed in other states can practice certain professions – including veterinarians – with an endorsement, rather than a license.  The Senate legislation </w:t>
      </w:r>
      <w:r w:rsidR="00D11285">
        <w:rPr>
          <w:rFonts w:asciiTheme="minorHAnsi" w:hAnsiTheme="minorHAnsi" w:cstheme="minorHAnsi"/>
        </w:rPr>
        <w:t>doesn’t appear to require communication with the Professional Licensing Boards regarding implementation.</w:t>
      </w:r>
    </w:p>
    <w:p w14:paraId="33B2841E" w14:textId="77777777" w:rsidR="00152346" w:rsidRDefault="00152346" w:rsidP="008367C0">
      <w:pPr>
        <w:tabs>
          <w:tab w:val="right" w:pos="9360"/>
        </w:tabs>
        <w:rPr>
          <w:rFonts w:asciiTheme="minorHAnsi" w:hAnsiTheme="minorHAnsi" w:cstheme="minorHAnsi"/>
        </w:rPr>
      </w:pPr>
    </w:p>
    <w:p w14:paraId="336DDFD5" w14:textId="77777777" w:rsidR="00551C93" w:rsidRDefault="00551C93" w:rsidP="00551C93">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General Business Legislation</w:t>
      </w:r>
    </w:p>
    <w:p w14:paraId="1930BC88" w14:textId="77777777" w:rsidR="00551C93" w:rsidRDefault="00551C93" w:rsidP="00551C93">
      <w:pPr>
        <w:pStyle w:val="Body"/>
        <w:tabs>
          <w:tab w:val="right" w:pos="9360"/>
        </w:tabs>
        <w:rPr>
          <w:rFonts w:asciiTheme="minorHAnsi" w:hAnsiTheme="minorHAnsi" w:cstheme="minorHAnsi"/>
          <w:b/>
        </w:rPr>
      </w:pPr>
      <w:r>
        <w:rPr>
          <w:rFonts w:asciiTheme="minorHAnsi" w:hAnsiTheme="minorHAnsi" w:cstheme="minorHAnsi"/>
          <w:b/>
        </w:rPr>
        <w:t>Notary Modernization (</w:t>
      </w:r>
      <w:hyperlink r:id="rId16" w:history="1">
        <w:r w:rsidRPr="006C6A58">
          <w:rPr>
            <w:rStyle w:val="Hyperlink"/>
            <w:rFonts w:asciiTheme="minorHAnsi" w:hAnsiTheme="minorHAnsi" w:cstheme="minorHAnsi"/>
            <w:b/>
          </w:rPr>
          <w:t>HB 785</w:t>
        </w:r>
      </w:hyperlink>
      <w:r>
        <w:rPr>
          <w:rFonts w:asciiTheme="minorHAnsi" w:hAnsiTheme="minorHAnsi" w:cstheme="minorHAnsi"/>
          <w:b/>
        </w:rPr>
        <w:t>)</w:t>
      </w:r>
      <w:r>
        <w:rPr>
          <w:rFonts w:asciiTheme="minorHAnsi" w:hAnsiTheme="minorHAnsi" w:cstheme="minorHAnsi"/>
          <w:b/>
        </w:rPr>
        <w:tab/>
        <w:t>Rep. Joseph Gullett, R-Dallas</w:t>
      </w:r>
    </w:p>
    <w:p w14:paraId="7DBD7230" w14:textId="77777777" w:rsidR="00551C93" w:rsidRDefault="00551C93" w:rsidP="00551C93">
      <w:pPr>
        <w:pStyle w:val="Body"/>
        <w:tabs>
          <w:tab w:val="right" w:pos="9360"/>
        </w:tabs>
        <w:rPr>
          <w:rFonts w:asciiTheme="minorHAnsi" w:hAnsiTheme="minorHAnsi" w:cstheme="minorHAnsi"/>
          <w:b/>
        </w:rPr>
      </w:pPr>
      <w:r>
        <w:rPr>
          <w:rFonts w:asciiTheme="minorHAnsi" w:hAnsiTheme="minorHAnsi" w:cstheme="minorHAnsi"/>
          <w:b/>
        </w:rPr>
        <w:t>Pending in the House Judiciary Committee</w:t>
      </w:r>
    </w:p>
    <w:p w14:paraId="67D291E6" w14:textId="77777777" w:rsidR="00551C93" w:rsidRDefault="00551C93" w:rsidP="00551C93">
      <w:pPr>
        <w:pStyle w:val="Body"/>
        <w:tabs>
          <w:tab w:val="right" w:pos="9360"/>
        </w:tabs>
        <w:rPr>
          <w:rFonts w:asciiTheme="minorHAnsi" w:hAnsiTheme="minorHAnsi" w:cstheme="minorHAnsi"/>
        </w:rPr>
      </w:pPr>
      <w:r>
        <w:rPr>
          <w:rFonts w:asciiTheme="minorHAnsi" w:hAnsiTheme="minorHAnsi" w:cstheme="minorHAnsi"/>
        </w:rPr>
        <w:t>HB 785 provides for electronic notarizations and remote online notarizations.</w:t>
      </w:r>
    </w:p>
    <w:p w14:paraId="14340524" w14:textId="77777777" w:rsidR="00551C93" w:rsidRDefault="00551C93" w:rsidP="00551C93">
      <w:pPr>
        <w:pStyle w:val="Body"/>
        <w:tabs>
          <w:tab w:val="right" w:pos="9360"/>
        </w:tabs>
        <w:rPr>
          <w:rFonts w:asciiTheme="minorHAnsi" w:hAnsiTheme="minorHAnsi" w:cstheme="minorHAnsi"/>
        </w:rPr>
      </w:pPr>
    </w:p>
    <w:p w14:paraId="2AB5EEBA" w14:textId="77777777" w:rsidR="00551C93" w:rsidRDefault="00551C93" w:rsidP="00551C93">
      <w:pPr>
        <w:pStyle w:val="Body"/>
        <w:tabs>
          <w:tab w:val="right" w:pos="9360"/>
        </w:tabs>
        <w:rPr>
          <w:rFonts w:asciiTheme="minorHAnsi" w:hAnsiTheme="minorHAnsi" w:cstheme="minorHAnsi"/>
          <w:b/>
        </w:rPr>
      </w:pPr>
      <w:r>
        <w:rPr>
          <w:rFonts w:asciiTheme="minorHAnsi" w:hAnsiTheme="minorHAnsi" w:cstheme="minorHAnsi"/>
          <w:b/>
        </w:rPr>
        <w:t>Occupational Taxes (</w:t>
      </w:r>
      <w:hyperlink r:id="rId17" w:history="1">
        <w:r w:rsidRPr="006C6A58">
          <w:rPr>
            <w:rStyle w:val="Hyperlink"/>
            <w:rFonts w:asciiTheme="minorHAnsi" w:hAnsiTheme="minorHAnsi" w:cstheme="minorHAnsi"/>
            <w:b/>
          </w:rPr>
          <w:t>HB 715</w:t>
        </w:r>
      </w:hyperlink>
      <w:r>
        <w:rPr>
          <w:rFonts w:asciiTheme="minorHAnsi" w:hAnsiTheme="minorHAnsi" w:cstheme="minorHAnsi"/>
          <w:b/>
        </w:rPr>
        <w:t>)</w:t>
      </w:r>
      <w:r>
        <w:rPr>
          <w:rFonts w:asciiTheme="minorHAnsi" w:hAnsiTheme="minorHAnsi" w:cstheme="minorHAnsi"/>
          <w:b/>
        </w:rPr>
        <w:tab/>
        <w:t>Rep. Shaw Blackmon, R-Bonaire</w:t>
      </w:r>
    </w:p>
    <w:p w14:paraId="20941556" w14:textId="77777777" w:rsidR="00551C93" w:rsidRDefault="00551C93" w:rsidP="00551C93">
      <w:pPr>
        <w:pStyle w:val="Body"/>
        <w:tabs>
          <w:tab w:val="right" w:pos="9360"/>
        </w:tabs>
        <w:rPr>
          <w:rFonts w:asciiTheme="minorHAnsi" w:hAnsiTheme="minorHAnsi" w:cstheme="minorHAnsi"/>
          <w:b/>
        </w:rPr>
      </w:pPr>
      <w:r>
        <w:rPr>
          <w:rFonts w:asciiTheme="minorHAnsi" w:hAnsiTheme="minorHAnsi" w:cstheme="minorHAnsi"/>
          <w:b/>
        </w:rPr>
        <w:t>Pending in the House Ways and Means Committee</w:t>
      </w:r>
    </w:p>
    <w:p w14:paraId="6C034DD2" w14:textId="77777777" w:rsidR="00551C93" w:rsidRPr="006C6A58" w:rsidRDefault="00551C93" w:rsidP="00551C93">
      <w:pPr>
        <w:pStyle w:val="Body"/>
        <w:tabs>
          <w:tab w:val="right" w:pos="9360"/>
        </w:tabs>
        <w:rPr>
          <w:rFonts w:asciiTheme="minorHAnsi" w:hAnsiTheme="minorHAnsi" w:cstheme="minorHAnsi"/>
        </w:rPr>
      </w:pPr>
      <w:r>
        <w:rPr>
          <w:rFonts w:asciiTheme="minorHAnsi" w:hAnsiTheme="minorHAnsi" w:cstheme="minorHAnsi"/>
        </w:rPr>
        <w:t>HB 715 in an occupational tax reform measure that removes gross receipts as the reference for local business taxes.  It also removes the provision that allows a local government to use square feet or project cost in new construction or renovation projects to determine the amount of a regulatory fee.</w:t>
      </w:r>
    </w:p>
    <w:p w14:paraId="7A3DE457" w14:textId="77777777" w:rsidR="00551C93" w:rsidRDefault="00551C93" w:rsidP="008367C0">
      <w:pPr>
        <w:tabs>
          <w:tab w:val="right" w:pos="9360"/>
        </w:tabs>
        <w:rPr>
          <w:rFonts w:asciiTheme="minorHAnsi" w:hAnsiTheme="minorHAnsi" w:cstheme="minorHAnsi"/>
        </w:rPr>
      </w:pPr>
    </w:p>
    <w:p w14:paraId="2A229761" w14:textId="77777777" w:rsidR="00D67652" w:rsidRDefault="00D67652" w:rsidP="00D67652">
      <w:pPr>
        <w:tabs>
          <w:tab w:val="right" w:pos="9360"/>
        </w:tabs>
        <w:rPr>
          <w:rFonts w:asciiTheme="minorHAnsi" w:hAnsiTheme="minorHAnsi" w:cstheme="minorHAnsi"/>
        </w:rPr>
      </w:pPr>
    </w:p>
    <w:p w14:paraId="5A9F3E37" w14:textId="417513F4" w:rsidR="00D67652" w:rsidRPr="00D67652" w:rsidRDefault="00D67652" w:rsidP="00D67652">
      <w:pPr>
        <w:tabs>
          <w:tab w:val="right" w:pos="9360"/>
        </w:tabs>
        <w:jc w:val="center"/>
        <w:rPr>
          <w:rFonts w:asciiTheme="minorHAnsi" w:hAnsiTheme="minorHAnsi" w:cstheme="minorHAnsi"/>
          <w:i/>
          <w:sz w:val="20"/>
          <w:szCs w:val="20"/>
        </w:rPr>
      </w:pPr>
      <w:r>
        <w:rPr>
          <w:rFonts w:asciiTheme="minorHAnsi" w:hAnsiTheme="minorHAnsi" w:cstheme="minorHAnsi"/>
          <w:i/>
          <w:sz w:val="20"/>
          <w:szCs w:val="20"/>
        </w:rPr>
        <w:t xml:space="preserve">As the second in a two-year legislative session, all bills from the 2019 session remains available for consideration.  The Association is monitoring over </w:t>
      </w:r>
      <w:r w:rsidR="00551C93">
        <w:rPr>
          <w:rFonts w:asciiTheme="minorHAnsi" w:hAnsiTheme="minorHAnsi" w:cstheme="minorHAnsi"/>
          <w:i/>
          <w:sz w:val="20"/>
          <w:szCs w:val="20"/>
        </w:rPr>
        <w:t>45</w:t>
      </w:r>
      <w:r>
        <w:rPr>
          <w:rFonts w:asciiTheme="minorHAnsi" w:hAnsiTheme="minorHAnsi" w:cstheme="minorHAnsi"/>
          <w:i/>
          <w:sz w:val="20"/>
          <w:szCs w:val="20"/>
        </w:rPr>
        <w:t xml:space="preserve"> pieces of legislation; those reported here are priorities or active.</w:t>
      </w:r>
    </w:p>
    <w:p w14:paraId="28D3229B" w14:textId="77777777" w:rsidR="00176E0C" w:rsidRPr="00B10252" w:rsidRDefault="00176E0C" w:rsidP="008367C0">
      <w:pPr>
        <w:tabs>
          <w:tab w:val="right" w:pos="9360"/>
        </w:tabs>
        <w:rPr>
          <w:rFonts w:asciiTheme="minorHAnsi" w:hAnsiTheme="minorHAnsi" w:cstheme="minorHAnsi"/>
        </w:rPr>
      </w:pPr>
    </w:p>
    <w:p w14:paraId="2FDBB73F" w14:textId="6ABADC5F" w:rsidR="00EE5A31" w:rsidRDefault="009849B7" w:rsidP="00EE5A31">
      <w:pPr>
        <w:pStyle w:val="Heading2"/>
        <w:tabs>
          <w:tab w:val="right" w:pos="9360"/>
        </w:tabs>
        <w:rPr>
          <w:rFonts w:asciiTheme="minorHAnsi" w:hAnsiTheme="minorHAnsi" w:cstheme="minorHAnsi"/>
          <w:b/>
          <w:sz w:val="32"/>
          <w:szCs w:val="32"/>
        </w:rPr>
      </w:pPr>
      <w:r>
        <w:rPr>
          <w:rFonts w:asciiTheme="minorHAnsi" w:hAnsiTheme="minorHAnsi" w:cstheme="minorHAnsi"/>
          <w:b/>
          <w:sz w:val="32"/>
          <w:szCs w:val="32"/>
        </w:rPr>
        <w:t>Political Shake-</w:t>
      </w:r>
      <w:r w:rsidR="00EE5A31">
        <w:rPr>
          <w:rFonts w:asciiTheme="minorHAnsi" w:hAnsiTheme="minorHAnsi" w:cstheme="minorHAnsi"/>
          <w:b/>
          <w:sz w:val="32"/>
          <w:szCs w:val="32"/>
        </w:rPr>
        <w:t>Up</w:t>
      </w:r>
    </w:p>
    <w:p w14:paraId="1B11C401" w14:textId="77777777" w:rsidR="00EE5A31" w:rsidRDefault="00EE5A31" w:rsidP="00EE5A31">
      <w:pPr>
        <w:tabs>
          <w:tab w:val="right" w:pos="9360"/>
        </w:tabs>
        <w:rPr>
          <w:rFonts w:asciiTheme="minorHAnsi" w:hAnsiTheme="minorHAnsi" w:cstheme="minorHAnsi"/>
        </w:rPr>
      </w:pPr>
      <w:r>
        <w:rPr>
          <w:rFonts w:asciiTheme="minorHAnsi" w:hAnsiTheme="minorHAnsi" w:cstheme="minorHAnsi"/>
        </w:rPr>
        <w:t xml:space="preserve">On Wednesday, Republican US Congressman </w:t>
      </w:r>
      <w:r w:rsidRPr="00B91C1F">
        <w:rPr>
          <w:rFonts w:asciiTheme="minorHAnsi" w:hAnsiTheme="minorHAnsi" w:cstheme="minorHAnsi"/>
          <w:b/>
        </w:rPr>
        <w:t>Doug Collins</w:t>
      </w:r>
      <w:r>
        <w:rPr>
          <w:rFonts w:asciiTheme="minorHAnsi" w:hAnsiTheme="minorHAnsi" w:cstheme="minorHAnsi"/>
        </w:rPr>
        <w:t xml:space="preserve"> announced he intends to run for the US Senate seat currently held by Governor Kemp-appointee </w:t>
      </w:r>
      <w:r w:rsidRPr="00B91C1F">
        <w:rPr>
          <w:rFonts w:asciiTheme="minorHAnsi" w:hAnsiTheme="minorHAnsi" w:cstheme="minorHAnsi"/>
          <w:b/>
        </w:rPr>
        <w:t>Kelly Loeffler</w:t>
      </w:r>
      <w:r>
        <w:rPr>
          <w:rFonts w:asciiTheme="minorHAnsi" w:hAnsiTheme="minorHAnsi" w:cstheme="minorHAnsi"/>
        </w:rPr>
        <w:t xml:space="preserve">.  Rev. </w:t>
      </w:r>
      <w:r w:rsidRPr="00B91C1F">
        <w:rPr>
          <w:rFonts w:asciiTheme="minorHAnsi" w:hAnsiTheme="minorHAnsi" w:cstheme="minorHAnsi"/>
          <w:b/>
        </w:rPr>
        <w:t xml:space="preserve">Raphael </w:t>
      </w:r>
      <w:r w:rsidRPr="00B91C1F">
        <w:rPr>
          <w:rFonts w:asciiTheme="minorHAnsi" w:hAnsiTheme="minorHAnsi" w:cstheme="minorHAnsi"/>
          <w:b/>
        </w:rPr>
        <w:lastRenderedPageBreak/>
        <w:t>Warnock</w:t>
      </w:r>
      <w:r>
        <w:rPr>
          <w:rFonts w:asciiTheme="minorHAnsi" w:hAnsiTheme="minorHAnsi" w:cstheme="minorHAnsi"/>
        </w:rPr>
        <w:t>, pastor of Ebenezer Baptist Church, also announced Wednesday that he is officially entering the race as a Democrat.</w:t>
      </w:r>
    </w:p>
    <w:p w14:paraId="13992538" w14:textId="77777777" w:rsidR="00EE5A31" w:rsidRDefault="00EE5A31" w:rsidP="00EE5A31">
      <w:pPr>
        <w:tabs>
          <w:tab w:val="right" w:pos="9360"/>
        </w:tabs>
        <w:rPr>
          <w:rFonts w:asciiTheme="minorHAnsi" w:hAnsiTheme="minorHAnsi" w:cstheme="minorHAnsi"/>
        </w:rPr>
      </w:pPr>
    </w:p>
    <w:p w14:paraId="2B31F3CC" w14:textId="58337650" w:rsidR="00DA41FB" w:rsidRPr="00EE5A31" w:rsidRDefault="00EE5A31" w:rsidP="00EE5A31">
      <w:pPr>
        <w:tabs>
          <w:tab w:val="right" w:pos="9360"/>
        </w:tabs>
        <w:rPr>
          <w:rFonts w:asciiTheme="minorHAnsi" w:hAnsiTheme="minorHAnsi" w:cstheme="minorHAnsi"/>
        </w:rPr>
      </w:pPr>
      <w:r>
        <w:rPr>
          <w:rFonts w:asciiTheme="minorHAnsi" w:hAnsiTheme="minorHAnsi" w:cstheme="minorHAnsi"/>
        </w:rPr>
        <w:t xml:space="preserve">Meanwhile, both state Senator </w:t>
      </w:r>
      <w:r w:rsidRPr="00B91C1F">
        <w:rPr>
          <w:rFonts w:asciiTheme="minorHAnsi" w:hAnsiTheme="minorHAnsi" w:cstheme="minorHAnsi"/>
          <w:b/>
        </w:rPr>
        <w:t>John Wilkinson</w:t>
      </w:r>
      <w:r>
        <w:rPr>
          <w:rFonts w:asciiTheme="minorHAnsi" w:hAnsiTheme="minorHAnsi" w:cstheme="minorHAnsi"/>
        </w:rPr>
        <w:t xml:space="preserve"> (Chairman of the Senate Agriculture and Consumer Affairs Committee) and state Representative </w:t>
      </w:r>
      <w:r w:rsidRPr="00B91C1F">
        <w:rPr>
          <w:rFonts w:asciiTheme="minorHAnsi" w:hAnsiTheme="minorHAnsi" w:cstheme="minorHAnsi"/>
          <w:b/>
        </w:rPr>
        <w:t>Kevin Tanner</w:t>
      </w:r>
      <w:r>
        <w:rPr>
          <w:rFonts w:asciiTheme="minorHAnsi" w:hAnsiTheme="minorHAnsi" w:cstheme="minorHAnsi"/>
        </w:rPr>
        <w:t xml:space="preserve"> (Chairman of the House Transportation Committee) have announced they will seek Collins’ vacated ninth district congressional seat.  With House Agriculture Chairman </w:t>
      </w:r>
      <w:r w:rsidRPr="00EE5A31">
        <w:rPr>
          <w:rFonts w:asciiTheme="minorHAnsi" w:hAnsiTheme="minorHAnsi" w:cstheme="minorHAnsi"/>
          <w:b/>
        </w:rPr>
        <w:t>Tom McCall</w:t>
      </w:r>
      <w:r>
        <w:rPr>
          <w:rFonts w:asciiTheme="minorHAnsi" w:hAnsiTheme="minorHAnsi" w:cstheme="minorHAnsi"/>
        </w:rPr>
        <w:t xml:space="preserve"> also not seeking reelection, the Association will see two new chairmen i</w:t>
      </w:r>
      <w:bookmarkStart w:id="0" w:name="_GoBack"/>
      <w:bookmarkEnd w:id="0"/>
      <w:r>
        <w:rPr>
          <w:rFonts w:asciiTheme="minorHAnsi" w:hAnsiTheme="minorHAnsi" w:cstheme="minorHAnsi"/>
        </w:rPr>
        <w:t>n the 2021 session.</w:t>
      </w:r>
    </w:p>
    <w:sectPr w:rsidR="00DA41FB" w:rsidRPr="00EE5A31">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5E2D9" w14:textId="77777777" w:rsidR="00EC14A4" w:rsidRDefault="00EC14A4">
      <w:r>
        <w:separator/>
      </w:r>
    </w:p>
  </w:endnote>
  <w:endnote w:type="continuationSeparator" w:id="0">
    <w:p w14:paraId="7822E695" w14:textId="77777777" w:rsidR="00EC14A4" w:rsidRDefault="00EC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Bold">
    <w:panose1 w:val="020B0703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7B699" w14:textId="054E24FA" w:rsidR="00EE5A31" w:rsidRPr="00177048" w:rsidRDefault="00EE5A31">
    <w:pPr>
      <w:pStyle w:val="Footer"/>
      <w:tabs>
        <w:tab w:val="clear" w:pos="9360"/>
        <w:tab w:val="right" w:pos="9340"/>
      </w:tabs>
      <w:rPr>
        <w:rFonts w:asciiTheme="minorHAnsi" w:hAnsiTheme="minorHAnsi"/>
      </w:rPr>
    </w:pPr>
    <w:r>
      <w:rPr>
        <w:rFonts w:asciiTheme="minorHAnsi" w:hAnsiTheme="minorHAnsi"/>
        <w:sz w:val="20"/>
        <w:szCs w:val="20"/>
      </w:rPr>
      <w:t>Prepared by Fiveash-Stanley, Inc.</w:t>
    </w:r>
    <w:r w:rsidRPr="00177048">
      <w:rPr>
        <w:rFonts w:asciiTheme="minorHAnsi" w:hAnsiTheme="minorHAnsi"/>
        <w:sz w:val="20"/>
        <w:szCs w:val="20"/>
      </w:rPr>
      <w:tab/>
    </w:r>
    <w:r w:rsidRPr="00177048">
      <w:rPr>
        <w:rFonts w:asciiTheme="minorHAnsi" w:hAnsiTheme="minorHAnsi"/>
        <w:sz w:val="20"/>
        <w:szCs w:val="20"/>
      </w:rPr>
      <w:tab/>
      <w:t xml:space="preserve">Page </w:t>
    </w:r>
    <w:r w:rsidRPr="00177048">
      <w:rPr>
        <w:rFonts w:asciiTheme="minorHAnsi" w:eastAsia="Trebuchet MS" w:hAnsiTheme="minorHAnsi" w:cs="Trebuchet MS"/>
        <w:sz w:val="20"/>
        <w:szCs w:val="20"/>
      </w:rPr>
      <w:fldChar w:fldCharType="begin"/>
    </w:r>
    <w:r w:rsidRPr="00177048">
      <w:rPr>
        <w:rFonts w:asciiTheme="minorHAnsi" w:eastAsia="Trebuchet MS" w:hAnsiTheme="minorHAnsi" w:cs="Trebuchet MS"/>
        <w:sz w:val="20"/>
        <w:szCs w:val="20"/>
      </w:rPr>
      <w:instrText xml:space="preserve"> PAGE </w:instrText>
    </w:r>
    <w:r w:rsidRPr="00177048">
      <w:rPr>
        <w:rFonts w:asciiTheme="minorHAnsi" w:eastAsia="Trebuchet MS" w:hAnsiTheme="minorHAnsi" w:cs="Trebuchet MS"/>
        <w:sz w:val="20"/>
        <w:szCs w:val="20"/>
      </w:rPr>
      <w:fldChar w:fldCharType="separate"/>
    </w:r>
    <w:r w:rsidR="0079126D">
      <w:rPr>
        <w:rFonts w:asciiTheme="minorHAnsi" w:eastAsia="Trebuchet MS" w:hAnsiTheme="minorHAnsi" w:cs="Trebuchet MS"/>
        <w:noProof/>
        <w:sz w:val="20"/>
        <w:szCs w:val="20"/>
      </w:rPr>
      <w:t>3</w:t>
    </w:r>
    <w:r w:rsidRPr="00177048">
      <w:rPr>
        <w:rFonts w:asciiTheme="minorHAnsi" w:eastAsia="Trebuchet MS" w:hAnsiTheme="minorHAnsi" w:cs="Trebuchet M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20D2F" w14:textId="77777777" w:rsidR="00EC14A4" w:rsidRDefault="00EC14A4">
      <w:r>
        <w:separator/>
      </w:r>
    </w:p>
  </w:footnote>
  <w:footnote w:type="continuationSeparator" w:id="0">
    <w:p w14:paraId="21C72BFF" w14:textId="77777777" w:rsidR="00EC14A4" w:rsidRDefault="00EC1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50F1"/>
    <w:multiLevelType w:val="hybridMultilevel"/>
    <w:tmpl w:val="DC92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42990"/>
    <w:multiLevelType w:val="multilevel"/>
    <w:tmpl w:val="58DA1910"/>
    <w:styleLink w:val="List0"/>
    <w:lvl w:ilvl="0">
      <w:start w:val="1"/>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2" w15:restartNumberingAfterBreak="0">
    <w:nsid w:val="07BC6064"/>
    <w:multiLevelType w:val="hybridMultilevel"/>
    <w:tmpl w:val="6EBE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C5871"/>
    <w:multiLevelType w:val="hybridMultilevel"/>
    <w:tmpl w:val="3F4C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1153E"/>
    <w:multiLevelType w:val="hybridMultilevel"/>
    <w:tmpl w:val="2F32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001CA"/>
    <w:multiLevelType w:val="hybridMultilevel"/>
    <w:tmpl w:val="84E8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331E6"/>
    <w:multiLevelType w:val="hybridMultilevel"/>
    <w:tmpl w:val="23EE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761606"/>
    <w:multiLevelType w:val="multilevel"/>
    <w:tmpl w:val="4DD6A29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2CF72E0C"/>
    <w:multiLevelType w:val="hybridMultilevel"/>
    <w:tmpl w:val="9B36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27004"/>
    <w:multiLevelType w:val="hybridMultilevel"/>
    <w:tmpl w:val="49B2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71AE0"/>
    <w:multiLevelType w:val="hybridMultilevel"/>
    <w:tmpl w:val="5C5C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47F6F"/>
    <w:multiLevelType w:val="hybridMultilevel"/>
    <w:tmpl w:val="9E1AF000"/>
    <w:lvl w:ilvl="0" w:tplc="95E6FDA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50301"/>
    <w:multiLevelType w:val="multilevel"/>
    <w:tmpl w:val="E8D6E96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37613524"/>
    <w:multiLevelType w:val="hybridMultilevel"/>
    <w:tmpl w:val="DA1C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405AA"/>
    <w:multiLevelType w:val="multilevel"/>
    <w:tmpl w:val="14988658"/>
    <w:lvl w:ilvl="0">
      <w:start w:val="1"/>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15" w15:restartNumberingAfterBreak="0">
    <w:nsid w:val="42EB65B8"/>
    <w:multiLevelType w:val="hybridMultilevel"/>
    <w:tmpl w:val="150C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3D0256"/>
    <w:multiLevelType w:val="hybridMultilevel"/>
    <w:tmpl w:val="91D87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7706A"/>
    <w:multiLevelType w:val="hybridMultilevel"/>
    <w:tmpl w:val="D924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26859"/>
    <w:multiLevelType w:val="multilevel"/>
    <w:tmpl w:val="C778E7C0"/>
    <w:lvl w:ilvl="0">
      <w:start w:val="1"/>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19" w15:restartNumberingAfterBreak="0">
    <w:nsid w:val="67725F4F"/>
    <w:multiLevelType w:val="multilevel"/>
    <w:tmpl w:val="48FA184E"/>
    <w:styleLink w:val="List1"/>
    <w:lvl w:ilvl="0">
      <w:start w:val="1"/>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num w:numId="1">
    <w:abstractNumId w:val="14"/>
  </w:num>
  <w:num w:numId="2">
    <w:abstractNumId w:val="7"/>
  </w:num>
  <w:num w:numId="3">
    <w:abstractNumId w:val="1"/>
  </w:num>
  <w:num w:numId="4">
    <w:abstractNumId w:val="18"/>
  </w:num>
  <w:num w:numId="5">
    <w:abstractNumId w:val="12"/>
  </w:num>
  <w:num w:numId="6">
    <w:abstractNumId w:val="19"/>
  </w:num>
  <w:num w:numId="7">
    <w:abstractNumId w:val="9"/>
  </w:num>
  <w:num w:numId="8">
    <w:abstractNumId w:val="17"/>
  </w:num>
  <w:num w:numId="9">
    <w:abstractNumId w:val="6"/>
  </w:num>
  <w:num w:numId="10">
    <w:abstractNumId w:val="0"/>
  </w:num>
  <w:num w:numId="11">
    <w:abstractNumId w:val="3"/>
  </w:num>
  <w:num w:numId="12">
    <w:abstractNumId w:val="13"/>
  </w:num>
  <w:num w:numId="13">
    <w:abstractNumId w:val="5"/>
  </w:num>
  <w:num w:numId="14">
    <w:abstractNumId w:val="10"/>
  </w:num>
  <w:num w:numId="15">
    <w:abstractNumId w:val="11"/>
  </w:num>
  <w:num w:numId="16">
    <w:abstractNumId w:val="8"/>
  </w:num>
  <w:num w:numId="17">
    <w:abstractNumId w:val="16"/>
  </w:num>
  <w:num w:numId="18">
    <w:abstractNumId w:val="4"/>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36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32"/>
    <w:rsid w:val="000377D9"/>
    <w:rsid w:val="00045FCB"/>
    <w:rsid w:val="000460B9"/>
    <w:rsid w:val="00051AD5"/>
    <w:rsid w:val="000555AF"/>
    <w:rsid w:val="00065D79"/>
    <w:rsid w:val="00072F9F"/>
    <w:rsid w:val="00095991"/>
    <w:rsid w:val="000965A7"/>
    <w:rsid w:val="000A245B"/>
    <w:rsid w:val="000B1E51"/>
    <w:rsid w:val="000C58DF"/>
    <w:rsid w:val="000E47BD"/>
    <w:rsid w:val="000E7A2C"/>
    <w:rsid w:val="000F08AE"/>
    <w:rsid w:val="000F6FE5"/>
    <w:rsid w:val="00107D44"/>
    <w:rsid w:val="00107F9E"/>
    <w:rsid w:val="00112E9D"/>
    <w:rsid w:val="00136E43"/>
    <w:rsid w:val="00141919"/>
    <w:rsid w:val="00143E51"/>
    <w:rsid w:val="00152346"/>
    <w:rsid w:val="00173835"/>
    <w:rsid w:val="001739FD"/>
    <w:rsid w:val="00176E0C"/>
    <w:rsid w:val="00177048"/>
    <w:rsid w:val="00193D2F"/>
    <w:rsid w:val="00194D44"/>
    <w:rsid w:val="0019743D"/>
    <w:rsid w:val="001A13FF"/>
    <w:rsid w:val="001A5E5E"/>
    <w:rsid w:val="001D6309"/>
    <w:rsid w:val="001E24D4"/>
    <w:rsid w:val="001F2410"/>
    <w:rsid w:val="00201116"/>
    <w:rsid w:val="00204C5C"/>
    <w:rsid w:val="00221E56"/>
    <w:rsid w:val="0022389E"/>
    <w:rsid w:val="00226D57"/>
    <w:rsid w:val="002410C0"/>
    <w:rsid w:val="00244F08"/>
    <w:rsid w:val="00261243"/>
    <w:rsid w:val="0026361E"/>
    <w:rsid w:val="002808D6"/>
    <w:rsid w:val="0029072F"/>
    <w:rsid w:val="00292741"/>
    <w:rsid w:val="00294A49"/>
    <w:rsid w:val="00294BFA"/>
    <w:rsid w:val="002A77BE"/>
    <w:rsid w:val="002C2286"/>
    <w:rsid w:val="002C232C"/>
    <w:rsid w:val="002D6E32"/>
    <w:rsid w:val="00304415"/>
    <w:rsid w:val="0031271E"/>
    <w:rsid w:val="0031723A"/>
    <w:rsid w:val="00323748"/>
    <w:rsid w:val="003337FC"/>
    <w:rsid w:val="003456E3"/>
    <w:rsid w:val="00353D44"/>
    <w:rsid w:val="00361EB7"/>
    <w:rsid w:val="00364008"/>
    <w:rsid w:val="003723C8"/>
    <w:rsid w:val="00381967"/>
    <w:rsid w:val="00384382"/>
    <w:rsid w:val="00386BFE"/>
    <w:rsid w:val="00387DBE"/>
    <w:rsid w:val="003A5FB5"/>
    <w:rsid w:val="003B07B9"/>
    <w:rsid w:val="003C0D4E"/>
    <w:rsid w:val="003D2E71"/>
    <w:rsid w:val="003E24B8"/>
    <w:rsid w:val="003E2A45"/>
    <w:rsid w:val="003E5E92"/>
    <w:rsid w:val="003F50B8"/>
    <w:rsid w:val="00432033"/>
    <w:rsid w:val="0045494E"/>
    <w:rsid w:val="00481C74"/>
    <w:rsid w:val="004A5823"/>
    <w:rsid w:val="004C6406"/>
    <w:rsid w:val="004E25AF"/>
    <w:rsid w:val="004E587F"/>
    <w:rsid w:val="004E7273"/>
    <w:rsid w:val="0050430A"/>
    <w:rsid w:val="00520381"/>
    <w:rsid w:val="00520C91"/>
    <w:rsid w:val="00521758"/>
    <w:rsid w:val="00523CD3"/>
    <w:rsid w:val="005378B0"/>
    <w:rsid w:val="00544E43"/>
    <w:rsid w:val="00551C93"/>
    <w:rsid w:val="00582190"/>
    <w:rsid w:val="005A7A60"/>
    <w:rsid w:val="005B7350"/>
    <w:rsid w:val="005C0D47"/>
    <w:rsid w:val="005C2228"/>
    <w:rsid w:val="005E0F01"/>
    <w:rsid w:val="005E5042"/>
    <w:rsid w:val="005E57C8"/>
    <w:rsid w:val="005E6774"/>
    <w:rsid w:val="00610500"/>
    <w:rsid w:val="00610A66"/>
    <w:rsid w:val="00620E25"/>
    <w:rsid w:val="0063667F"/>
    <w:rsid w:val="00643336"/>
    <w:rsid w:val="0064368F"/>
    <w:rsid w:val="0064449D"/>
    <w:rsid w:val="00644BEE"/>
    <w:rsid w:val="00664222"/>
    <w:rsid w:val="006861E3"/>
    <w:rsid w:val="0069462B"/>
    <w:rsid w:val="006A047C"/>
    <w:rsid w:val="006A23B2"/>
    <w:rsid w:val="006A2B41"/>
    <w:rsid w:val="006A7829"/>
    <w:rsid w:val="006C7D40"/>
    <w:rsid w:val="006E466A"/>
    <w:rsid w:val="006F7617"/>
    <w:rsid w:val="00720E77"/>
    <w:rsid w:val="00733104"/>
    <w:rsid w:val="00740FD1"/>
    <w:rsid w:val="00744654"/>
    <w:rsid w:val="007541DE"/>
    <w:rsid w:val="00774602"/>
    <w:rsid w:val="0078050E"/>
    <w:rsid w:val="00782A3D"/>
    <w:rsid w:val="00782CE3"/>
    <w:rsid w:val="0079048C"/>
    <w:rsid w:val="0079126D"/>
    <w:rsid w:val="00792F30"/>
    <w:rsid w:val="007A340B"/>
    <w:rsid w:val="007A36BE"/>
    <w:rsid w:val="007A5DF8"/>
    <w:rsid w:val="007C0D2B"/>
    <w:rsid w:val="007C6294"/>
    <w:rsid w:val="007F361C"/>
    <w:rsid w:val="007F49F3"/>
    <w:rsid w:val="00816246"/>
    <w:rsid w:val="00821A6A"/>
    <w:rsid w:val="008244E1"/>
    <w:rsid w:val="008367C0"/>
    <w:rsid w:val="008474E2"/>
    <w:rsid w:val="008744A6"/>
    <w:rsid w:val="00875081"/>
    <w:rsid w:val="00880855"/>
    <w:rsid w:val="008941CC"/>
    <w:rsid w:val="008A0188"/>
    <w:rsid w:val="008B18F4"/>
    <w:rsid w:val="008B3192"/>
    <w:rsid w:val="008F153D"/>
    <w:rsid w:val="008F4005"/>
    <w:rsid w:val="00912D1C"/>
    <w:rsid w:val="00921873"/>
    <w:rsid w:val="00926F8D"/>
    <w:rsid w:val="00927207"/>
    <w:rsid w:val="0094169C"/>
    <w:rsid w:val="00950181"/>
    <w:rsid w:val="009552C0"/>
    <w:rsid w:val="009648E0"/>
    <w:rsid w:val="00983D5A"/>
    <w:rsid w:val="009849B7"/>
    <w:rsid w:val="00991FA6"/>
    <w:rsid w:val="0099555E"/>
    <w:rsid w:val="009A1E79"/>
    <w:rsid w:val="009A38E1"/>
    <w:rsid w:val="009E6839"/>
    <w:rsid w:val="009E74BA"/>
    <w:rsid w:val="00A3588C"/>
    <w:rsid w:val="00A41D86"/>
    <w:rsid w:val="00A54D73"/>
    <w:rsid w:val="00A666E1"/>
    <w:rsid w:val="00A802C0"/>
    <w:rsid w:val="00A9346E"/>
    <w:rsid w:val="00AA3BB1"/>
    <w:rsid w:val="00AB5F30"/>
    <w:rsid w:val="00AB68A7"/>
    <w:rsid w:val="00AC151B"/>
    <w:rsid w:val="00AC42F8"/>
    <w:rsid w:val="00AD1614"/>
    <w:rsid w:val="00AD36A8"/>
    <w:rsid w:val="00AE5DD5"/>
    <w:rsid w:val="00B044E2"/>
    <w:rsid w:val="00B10252"/>
    <w:rsid w:val="00B16034"/>
    <w:rsid w:val="00B16516"/>
    <w:rsid w:val="00B17631"/>
    <w:rsid w:val="00B35B53"/>
    <w:rsid w:val="00B44590"/>
    <w:rsid w:val="00B51D67"/>
    <w:rsid w:val="00B548F6"/>
    <w:rsid w:val="00B56293"/>
    <w:rsid w:val="00BB39EF"/>
    <w:rsid w:val="00BB5D15"/>
    <w:rsid w:val="00BD155A"/>
    <w:rsid w:val="00BD724B"/>
    <w:rsid w:val="00BE3C06"/>
    <w:rsid w:val="00BE6F29"/>
    <w:rsid w:val="00BF4D5E"/>
    <w:rsid w:val="00BF6417"/>
    <w:rsid w:val="00C23C49"/>
    <w:rsid w:val="00C27422"/>
    <w:rsid w:val="00C44D9F"/>
    <w:rsid w:val="00C50062"/>
    <w:rsid w:val="00C64074"/>
    <w:rsid w:val="00C644BC"/>
    <w:rsid w:val="00C762DA"/>
    <w:rsid w:val="00C76691"/>
    <w:rsid w:val="00C8242A"/>
    <w:rsid w:val="00C86673"/>
    <w:rsid w:val="00C91444"/>
    <w:rsid w:val="00CA4319"/>
    <w:rsid w:val="00CA6781"/>
    <w:rsid w:val="00CA793D"/>
    <w:rsid w:val="00CB5AF3"/>
    <w:rsid w:val="00CB69E7"/>
    <w:rsid w:val="00CC4E0B"/>
    <w:rsid w:val="00D109B2"/>
    <w:rsid w:val="00D11285"/>
    <w:rsid w:val="00D11FB2"/>
    <w:rsid w:val="00D14DAD"/>
    <w:rsid w:val="00D262AC"/>
    <w:rsid w:val="00D36BE7"/>
    <w:rsid w:val="00D67652"/>
    <w:rsid w:val="00D71212"/>
    <w:rsid w:val="00D7523D"/>
    <w:rsid w:val="00D833AB"/>
    <w:rsid w:val="00D91A49"/>
    <w:rsid w:val="00D9437F"/>
    <w:rsid w:val="00D96CB4"/>
    <w:rsid w:val="00DA41FB"/>
    <w:rsid w:val="00DA7C47"/>
    <w:rsid w:val="00DB15A2"/>
    <w:rsid w:val="00DB47EF"/>
    <w:rsid w:val="00DB7F74"/>
    <w:rsid w:val="00DD2F54"/>
    <w:rsid w:val="00DF53C2"/>
    <w:rsid w:val="00E05801"/>
    <w:rsid w:val="00E11A4E"/>
    <w:rsid w:val="00E26100"/>
    <w:rsid w:val="00E4105C"/>
    <w:rsid w:val="00E43ED0"/>
    <w:rsid w:val="00E5173C"/>
    <w:rsid w:val="00E54ED2"/>
    <w:rsid w:val="00E575C2"/>
    <w:rsid w:val="00E65330"/>
    <w:rsid w:val="00E67810"/>
    <w:rsid w:val="00E67A0A"/>
    <w:rsid w:val="00E70AAD"/>
    <w:rsid w:val="00E73A89"/>
    <w:rsid w:val="00E97ACE"/>
    <w:rsid w:val="00EC07C6"/>
    <w:rsid w:val="00EC14A4"/>
    <w:rsid w:val="00EC4DA6"/>
    <w:rsid w:val="00EE1BA6"/>
    <w:rsid w:val="00EE5A31"/>
    <w:rsid w:val="00EF15AA"/>
    <w:rsid w:val="00EF6A65"/>
    <w:rsid w:val="00F06DEE"/>
    <w:rsid w:val="00F302CC"/>
    <w:rsid w:val="00F318EC"/>
    <w:rsid w:val="00F36346"/>
    <w:rsid w:val="00F44B28"/>
    <w:rsid w:val="00F61258"/>
    <w:rsid w:val="00F61C46"/>
    <w:rsid w:val="00F7356C"/>
    <w:rsid w:val="00FA2697"/>
    <w:rsid w:val="00FB4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EE706"/>
  <w15:docId w15:val="{EBB4FD8B-5ADE-4EA0-960B-686AFFA1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link w:val="Heading2Char"/>
    <w:pPr>
      <w:keepNext/>
      <w:keepLines/>
      <w:spacing w:before="200"/>
      <w:outlineLvl w:val="1"/>
    </w:pPr>
    <w:rPr>
      <w:rFonts w:ascii="Times New Roman Bold" w:hAnsi="Arial Unicode MS" w:cs="Arial Unicode M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Garamond" w:hAnsi="Arial Unicode MS" w:cs="Arial Unicode MS"/>
      <w:color w:val="000000"/>
      <w:sz w:val="24"/>
      <w:szCs w:val="24"/>
      <w:u w:color="000000"/>
    </w:rPr>
  </w:style>
  <w:style w:type="paragraph" w:styleId="Title">
    <w:name w:val="Title"/>
    <w:next w:val="Body"/>
    <w:link w:val="TitleChar"/>
    <w:uiPriority w:val="10"/>
    <w:qFormat/>
    <w:pPr>
      <w:spacing w:after="300"/>
    </w:pPr>
    <w:rPr>
      <w:rFonts w:hAnsi="Arial Unicode MS" w:cs="Arial Unicode MS"/>
      <w:color w:val="17365D"/>
      <w:spacing w:val="5"/>
      <w:kern w:val="28"/>
      <w:sz w:val="52"/>
      <w:szCs w:val="52"/>
      <w:u w:color="17365D"/>
    </w:rPr>
  </w:style>
  <w:style w:type="paragraph" w:customStyle="1" w:styleId="Body">
    <w:name w:val="Body"/>
    <w:rPr>
      <w:rFonts w:ascii="Garamond"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rebuchet MS Bold" w:eastAsia="Trebuchet MS Bold" w:hAnsi="Trebuchet MS Bold" w:cs="Trebuchet MS Bold"/>
      <w:color w:val="000000"/>
      <w:u w:val="single" w:color="000000"/>
    </w:rPr>
  </w:style>
  <w:style w:type="paragraph" w:styleId="ListParagraph">
    <w:name w:val="List Paragraph"/>
    <w:uiPriority w:val="34"/>
    <w:qFormat/>
    <w:pPr>
      <w:ind w:left="720"/>
    </w:pPr>
    <w:rPr>
      <w:rFonts w:ascii="Garamond"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Default">
    <w:name w:val="Default"/>
    <w:rPr>
      <w:rFonts w:ascii="Arial Unicode MS" w:hAnsi="Helvetica" w:cs="Arial Unicode MS"/>
      <w:color w:val="000000"/>
      <w:sz w:val="22"/>
      <w:szCs w:val="22"/>
    </w:rPr>
  </w:style>
  <w:style w:type="numbering" w:customStyle="1" w:styleId="List1">
    <w:name w:val="List 1"/>
    <w:basedOn w:val="ImportedStyle2"/>
    <w:pPr>
      <w:numPr>
        <w:numId w:val="6"/>
      </w:numPr>
    </w:pPr>
  </w:style>
  <w:style w:type="numbering" w:customStyle="1" w:styleId="ImportedStyle2">
    <w:name w:val="Imported Style 2"/>
  </w:style>
  <w:style w:type="character" w:customStyle="1" w:styleId="Hyperlink1">
    <w:name w:val="Hyperlink.1"/>
    <w:basedOn w:val="Link"/>
    <w:rPr>
      <w:rFonts w:ascii="Trebuchet MS" w:eastAsia="Trebuchet MS" w:hAnsi="Trebuchet MS" w:cs="Trebuchet MS"/>
      <w:color w:val="0000FF"/>
      <w:u w:val="single" w:color="0000FF"/>
    </w:rPr>
  </w:style>
  <w:style w:type="character" w:customStyle="1" w:styleId="TitleChar">
    <w:name w:val="Title Char"/>
    <w:basedOn w:val="DefaultParagraphFont"/>
    <w:link w:val="Title"/>
    <w:uiPriority w:val="10"/>
    <w:rsid w:val="00744654"/>
    <w:rPr>
      <w:rFonts w:hAnsi="Arial Unicode MS" w:cs="Arial Unicode MS"/>
      <w:color w:val="17365D"/>
      <w:spacing w:val="5"/>
      <w:kern w:val="28"/>
      <w:sz w:val="52"/>
      <w:szCs w:val="52"/>
      <w:u w:color="17365D"/>
    </w:rPr>
  </w:style>
  <w:style w:type="paragraph" w:styleId="Header">
    <w:name w:val="header"/>
    <w:basedOn w:val="Normal"/>
    <w:link w:val="HeaderChar"/>
    <w:uiPriority w:val="99"/>
    <w:unhideWhenUsed/>
    <w:rsid w:val="00177048"/>
    <w:pPr>
      <w:tabs>
        <w:tab w:val="center" w:pos="4680"/>
        <w:tab w:val="right" w:pos="9360"/>
      </w:tabs>
    </w:pPr>
  </w:style>
  <w:style w:type="character" w:customStyle="1" w:styleId="HeaderChar">
    <w:name w:val="Header Char"/>
    <w:basedOn w:val="DefaultParagraphFont"/>
    <w:link w:val="Header"/>
    <w:uiPriority w:val="99"/>
    <w:rsid w:val="00177048"/>
    <w:rPr>
      <w:sz w:val="24"/>
      <w:szCs w:val="24"/>
    </w:rPr>
  </w:style>
  <w:style w:type="character" w:customStyle="1" w:styleId="Heading2Char">
    <w:name w:val="Heading 2 Char"/>
    <w:basedOn w:val="DefaultParagraphFont"/>
    <w:link w:val="Heading2"/>
    <w:rsid w:val="00D91A49"/>
    <w:rPr>
      <w:rFonts w:ascii="Times New Roman Bold" w:hAnsi="Arial Unicode MS" w:cs="Arial Unicode MS"/>
      <w:color w:val="4F81BD"/>
      <w:sz w:val="26"/>
      <w:szCs w:val="26"/>
      <w:u w:color="4F81BD"/>
    </w:rPr>
  </w:style>
  <w:style w:type="character" w:styleId="CommentReference">
    <w:name w:val="annotation reference"/>
    <w:basedOn w:val="DefaultParagraphFont"/>
    <w:uiPriority w:val="99"/>
    <w:semiHidden/>
    <w:unhideWhenUsed/>
    <w:rsid w:val="00FA2697"/>
    <w:rPr>
      <w:sz w:val="16"/>
      <w:szCs w:val="16"/>
    </w:rPr>
  </w:style>
  <w:style w:type="paragraph" w:styleId="CommentText">
    <w:name w:val="annotation text"/>
    <w:basedOn w:val="Normal"/>
    <w:link w:val="CommentTextChar"/>
    <w:uiPriority w:val="99"/>
    <w:semiHidden/>
    <w:unhideWhenUsed/>
    <w:rsid w:val="00FA2697"/>
    <w:rPr>
      <w:sz w:val="20"/>
      <w:szCs w:val="20"/>
    </w:rPr>
  </w:style>
  <w:style w:type="character" w:customStyle="1" w:styleId="CommentTextChar">
    <w:name w:val="Comment Text Char"/>
    <w:basedOn w:val="DefaultParagraphFont"/>
    <w:link w:val="CommentText"/>
    <w:uiPriority w:val="99"/>
    <w:semiHidden/>
    <w:rsid w:val="00FA2697"/>
  </w:style>
  <w:style w:type="paragraph" w:styleId="CommentSubject">
    <w:name w:val="annotation subject"/>
    <w:basedOn w:val="CommentText"/>
    <w:next w:val="CommentText"/>
    <w:link w:val="CommentSubjectChar"/>
    <w:uiPriority w:val="99"/>
    <w:semiHidden/>
    <w:unhideWhenUsed/>
    <w:rsid w:val="00FA2697"/>
    <w:rPr>
      <w:b/>
      <w:bCs/>
    </w:rPr>
  </w:style>
  <w:style w:type="character" w:customStyle="1" w:styleId="CommentSubjectChar">
    <w:name w:val="Comment Subject Char"/>
    <w:basedOn w:val="CommentTextChar"/>
    <w:link w:val="CommentSubject"/>
    <w:uiPriority w:val="99"/>
    <w:semiHidden/>
    <w:rsid w:val="00FA2697"/>
    <w:rPr>
      <w:b/>
      <w:bCs/>
    </w:rPr>
  </w:style>
  <w:style w:type="paragraph" w:styleId="BalloonText">
    <w:name w:val="Balloon Text"/>
    <w:basedOn w:val="Normal"/>
    <w:link w:val="BalloonTextChar"/>
    <w:uiPriority w:val="99"/>
    <w:semiHidden/>
    <w:unhideWhenUsed/>
    <w:rsid w:val="00FA2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697"/>
    <w:rPr>
      <w:rFonts w:ascii="Segoe UI" w:hAnsi="Segoe UI" w:cs="Segoe UI"/>
      <w:sz w:val="18"/>
      <w:szCs w:val="18"/>
    </w:rPr>
  </w:style>
  <w:style w:type="table" w:styleId="TableGrid">
    <w:name w:val="Table Grid"/>
    <w:basedOn w:val="TableNormal"/>
    <w:uiPriority w:val="39"/>
    <w:rsid w:val="007A3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1">
    <w:name w:val="List Table 1 Light1"/>
    <w:basedOn w:val="TableNormal"/>
    <w:uiPriority w:val="46"/>
    <w:rsid w:val="00E11A4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link w:val="NoSpacingChar"/>
    <w:uiPriority w:val="1"/>
    <w:qFormat/>
    <w:rsid w:val="00610A6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character" w:customStyle="1" w:styleId="NoSpacingChar">
    <w:name w:val="No Spacing Char"/>
    <w:basedOn w:val="DefaultParagraphFont"/>
    <w:link w:val="NoSpacing"/>
    <w:uiPriority w:val="1"/>
    <w:rsid w:val="00610A66"/>
    <w:rPr>
      <w:rFonts w:asciiTheme="minorHAnsi" w:eastAsiaTheme="minorHAnsi" w:hAnsiTheme="minorHAnsi" w:cstheme="minorBidi"/>
      <w:sz w:val="22"/>
      <w:szCs w:val="22"/>
      <w:bdr w:val="none" w:sz="0" w:space="0" w:color="auto"/>
    </w:rPr>
  </w:style>
  <w:style w:type="character" w:styleId="FollowedHyperlink">
    <w:name w:val="FollowedHyperlink"/>
    <w:basedOn w:val="DefaultParagraphFont"/>
    <w:uiPriority w:val="99"/>
    <w:semiHidden/>
    <w:unhideWhenUsed/>
    <w:rsid w:val="00686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ga.gov/legislation/en-US/Display/20192020/sb/346" TargetMode="External"/><Relationship Id="rId13" Type="http://schemas.openxmlformats.org/officeDocument/2006/relationships/hyperlink" Target="http://www.legis.ga.gov/legislation/en-US/Display/20192020/sr/8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ga.gov/legislation/en-US/Display/20192020/sB/45" TargetMode="External"/><Relationship Id="rId17" Type="http://schemas.openxmlformats.org/officeDocument/2006/relationships/hyperlink" Target="http://www.legis.ga.gov/legislation/en-US/Display/20192020/hb/715" TargetMode="External"/><Relationship Id="rId2" Type="http://schemas.openxmlformats.org/officeDocument/2006/relationships/numbering" Target="numbering.xml"/><Relationship Id="rId16" Type="http://schemas.openxmlformats.org/officeDocument/2006/relationships/hyperlink" Target="http://www.legis.ga.gov/legislation/en-US/Display/20192020/hb/78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ga.gov/legislation/en-US/Display/20192020/sB/338" TargetMode="External"/><Relationship Id="rId5" Type="http://schemas.openxmlformats.org/officeDocument/2006/relationships/webSettings" Target="webSettings.xml"/><Relationship Id="rId15" Type="http://schemas.openxmlformats.org/officeDocument/2006/relationships/hyperlink" Target="http://www.legis.ga.gov/legislation/en-US/Display/20192020/sB/316" TargetMode="External"/><Relationship Id="rId10" Type="http://schemas.openxmlformats.org/officeDocument/2006/relationships/hyperlink" Target="http://www.legis.ga.gov/legislation/en-US/Display/20192020/hb/84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ga.gov/legislation/en-US/Display/20192020/HB/759" TargetMode="External"/><Relationship Id="rId14" Type="http://schemas.openxmlformats.org/officeDocument/2006/relationships/hyperlink" Target="http://www.legis.ga.gov/legislation/en-US/Display/20192020/HB/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97A2C-4E20-458C-935A-4CB4F25D2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1132</Words>
  <Characters>4883</Characters>
  <Application>Microsoft Office Word</Application>
  <DocSecurity>0</DocSecurity>
  <Lines>85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dc:creator>
  <cp:lastModifiedBy>Katie</cp:lastModifiedBy>
  <cp:revision>4</cp:revision>
  <cp:lastPrinted>2018-01-26T15:42:00Z</cp:lastPrinted>
  <dcterms:created xsi:type="dcterms:W3CDTF">2020-01-31T16:52:00Z</dcterms:created>
  <dcterms:modified xsi:type="dcterms:W3CDTF">2020-01-31T18:53:00Z</dcterms:modified>
</cp:coreProperties>
</file>